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hAnsi="黑体" w:eastAsia="黑体" w:cs="Times New Roman"/>
          <w:sz w:val="32"/>
          <w:szCs w:val="32"/>
        </w:rPr>
      </w:pPr>
      <w:r>
        <w:rPr>
          <w:rFonts w:hint="eastAsia" w:ascii="黑体" w:hAnsi="黑体" w:eastAsia="黑体" w:cs="Times New Roman"/>
          <w:sz w:val="32"/>
          <w:szCs w:val="32"/>
        </w:rPr>
        <w:t>附件1</w:t>
      </w:r>
    </w:p>
    <w:p>
      <w:pPr>
        <w:spacing w:after="0" w:line="400" w:lineRule="exact"/>
        <w:jc w:val="both"/>
        <w:rPr>
          <w:rFonts w:ascii="黑体" w:hAnsi="黑体" w:eastAsia="黑体" w:cs="Times New Roman"/>
          <w:sz w:val="32"/>
          <w:szCs w:val="32"/>
        </w:rPr>
      </w:pPr>
    </w:p>
    <w:p>
      <w:pPr>
        <w:spacing w:after="0" w:line="640" w:lineRule="exact"/>
        <w:ind w:left="-110" w:leftChars="-50" w:right="-110" w:rightChars="-50"/>
        <w:jc w:val="center"/>
        <w:rPr>
          <w:rFonts w:ascii="方正小标宋简体" w:hAnsi="Times New Roman" w:eastAsia="方正小标宋简体" w:cs="Times New Roman"/>
          <w:w w:val="97"/>
          <w:sz w:val="44"/>
          <w:szCs w:val="44"/>
        </w:rPr>
      </w:pPr>
      <w:bookmarkStart w:id="0" w:name="_GoBack"/>
      <w:r>
        <w:rPr>
          <w:rFonts w:hint="eastAsia" w:ascii="方正小标宋简体" w:hAnsi="Times New Roman" w:eastAsia="方正小标宋简体" w:cs="Times New Roman"/>
          <w:w w:val="97"/>
          <w:sz w:val="44"/>
          <w:szCs w:val="44"/>
        </w:rPr>
        <w:t>省科协2024年国际与区域科技合作交流立项名单</w:t>
      </w:r>
      <w:bookmarkEnd w:id="0"/>
    </w:p>
    <w:p>
      <w:pPr>
        <w:spacing w:after="0" w:line="440" w:lineRule="exact"/>
        <w:ind w:left="-110" w:leftChars="-50" w:right="-110" w:rightChars="-50"/>
        <w:jc w:val="center"/>
        <w:rPr>
          <w:rFonts w:ascii="方正小标宋简体" w:hAnsi="Times New Roman" w:eastAsia="方正小标宋简体" w:cs="Times New Roman"/>
          <w:w w:val="97"/>
          <w:sz w:val="44"/>
          <w:szCs w:val="44"/>
        </w:rPr>
      </w:pPr>
    </w:p>
    <w:tbl>
      <w:tblPr>
        <w:tblStyle w:val="3"/>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5103"/>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988" w:type="dxa"/>
            <w:vAlign w:val="center"/>
          </w:tcPr>
          <w:p>
            <w:pPr>
              <w:spacing w:after="0" w:line="560" w:lineRule="exact"/>
              <w:jc w:val="center"/>
              <w:rPr>
                <w:rFonts w:ascii="黑体" w:hAnsi="黑体" w:eastAsia="黑体" w:cs="Times New Roman"/>
                <w:sz w:val="32"/>
                <w:szCs w:val="32"/>
              </w:rPr>
            </w:pPr>
            <w:r>
              <w:rPr>
                <w:rFonts w:hint="eastAsia" w:ascii="黑体" w:hAnsi="黑体" w:eastAsia="黑体" w:cs="Times New Roman"/>
                <w:sz w:val="32"/>
                <w:szCs w:val="32"/>
              </w:rPr>
              <w:t>序号</w:t>
            </w:r>
          </w:p>
        </w:tc>
        <w:tc>
          <w:tcPr>
            <w:tcW w:w="5103" w:type="dxa"/>
            <w:vAlign w:val="center"/>
          </w:tcPr>
          <w:p>
            <w:pPr>
              <w:spacing w:after="0" w:line="560" w:lineRule="exact"/>
              <w:jc w:val="center"/>
              <w:rPr>
                <w:rFonts w:ascii="黑体" w:hAnsi="黑体" w:eastAsia="黑体" w:cs="Times New Roman"/>
                <w:sz w:val="32"/>
                <w:szCs w:val="32"/>
              </w:rPr>
            </w:pPr>
            <w:r>
              <w:rPr>
                <w:rFonts w:hint="eastAsia" w:ascii="黑体" w:hAnsi="黑体" w:eastAsia="黑体" w:cs="Times New Roman"/>
                <w:sz w:val="32"/>
                <w:szCs w:val="32"/>
              </w:rPr>
              <w:t>项目名称</w:t>
            </w:r>
          </w:p>
        </w:tc>
        <w:tc>
          <w:tcPr>
            <w:tcW w:w="3118" w:type="dxa"/>
            <w:vAlign w:val="center"/>
          </w:tcPr>
          <w:p>
            <w:pPr>
              <w:spacing w:after="0" w:line="560" w:lineRule="exact"/>
              <w:jc w:val="center"/>
              <w:rPr>
                <w:rFonts w:ascii="黑体" w:hAnsi="黑体" w:eastAsia="黑体" w:cs="Times New Roman"/>
                <w:sz w:val="32"/>
                <w:szCs w:val="32"/>
              </w:rPr>
            </w:pPr>
            <w:r>
              <w:rPr>
                <w:rFonts w:hint="eastAsia" w:ascii="黑体" w:hAnsi="黑体" w:eastAsia="黑体" w:cs="Times New Roman"/>
                <w:sz w:val="32"/>
                <w:szCs w:val="32"/>
              </w:rPr>
              <w:t>项目承担单位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9209" w:type="dxa"/>
            <w:gridSpan w:val="3"/>
            <w:vAlign w:val="center"/>
          </w:tcPr>
          <w:p>
            <w:pPr>
              <w:spacing w:after="0" w:line="560" w:lineRule="exact"/>
              <w:jc w:val="both"/>
              <w:rPr>
                <w:rFonts w:ascii="黑体" w:hAnsi="黑体" w:eastAsia="黑体" w:cs="Times New Roman"/>
                <w:sz w:val="32"/>
                <w:szCs w:val="32"/>
              </w:rPr>
            </w:pPr>
            <w:r>
              <w:rPr>
                <w:rFonts w:hint="eastAsia" w:ascii="黑体" w:hAnsi="黑体" w:eastAsia="黑体" w:cs="Times New Roman"/>
                <w:sz w:val="32"/>
                <w:szCs w:val="32"/>
              </w:rPr>
              <w:t>一、</w:t>
            </w:r>
            <w:r>
              <w:rPr>
                <w:rFonts w:ascii="黑体" w:hAnsi="黑体" w:eastAsia="黑体" w:cs="Times New Roman"/>
                <w:sz w:val="32"/>
                <w:szCs w:val="32"/>
              </w:rPr>
              <w:t>国际科技交流会议项目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988"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w:t>
            </w:r>
          </w:p>
        </w:tc>
        <w:tc>
          <w:tcPr>
            <w:tcW w:w="5103"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举办</w:t>
            </w:r>
            <w:r>
              <w:rPr>
                <w:rFonts w:ascii="Times New Roman" w:hAnsi="Times New Roman" w:eastAsia="仿宋_GB2312" w:cs="Times New Roman"/>
                <w:sz w:val="28"/>
                <w:szCs w:val="28"/>
              </w:rPr>
              <w:t>2024ACM中国图灵大会</w:t>
            </w:r>
          </w:p>
        </w:tc>
        <w:tc>
          <w:tcPr>
            <w:tcW w:w="3118"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湖南省计算机学会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988"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w:t>
            </w:r>
          </w:p>
        </w:tc>
        <w:tc>
          <w:tcPr>
            <w:tcW w:w="5103"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举办</w:t>
            </w:r>
            <w:r>
              <w:rPr>
                <w:rFonts w:ascii="Times New Roman" w:hAnsi="Times New Roman" w:eastAsia="仿宋_GB2312" w:cs="Times New Roman"/>
                <w:sz w:val="28"/>
                <w:szCs w:val="28"/>
              </w:rPr>
              <w:t>2024年第十九届</w:t>
            </w:r>
          </w:p>
          <w:p>
            <w:pPr>
              <w:spacing w:after="0"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世界</w:t>
            </w:r>
            <w:r>
              <w:rPr>
                <w:rFonts w:hint="eastAsia" w:ascii="Times New Roman" w:hAnsi="Times New Roman" w:eastAsia="仿宋_GB2312" w:cs="Times New Roman"/>
                <w:sz w:val="28"/>
                <w:szCs w:val="28"/>
              </w:rPr>
              <w:t>近视眼（</w:t>
            </w:r>
            <w:r>
              <w:rPr>
                <w:rFonts w:ascii="Times New Roman" w:hAnsi="Times New Roman" w:eastAsia="仿宋_GB2312" w:cs="Times New Roman"/>
                <w:sz w:val="28"/>
                <w:szCs w:val="28"/>
              </w:rPr>
              <w:t>IMC）大会</w:t>
            </w:r>
          </w:p>
        </w:tc>
        <w:tc>
          <w:tcPr>
            <w:tcW w:w="3118"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爱尔眼科医院集团</w:t>
            </w:r>
          </w:p>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988"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w:t>
            </w:r>
          </w:p>
        </w:tc>
        <w:tc>
          <w:tcPr>
            <w:tcW w:w="5103"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以长沙国家海外人才离岸创新创业基地为主体，举办与意大利、英国、悉尼、日本、奥地利等国的科技交流会议</w:t>
            </w:r>
          </w:p>
        </w:tc>
        <w:tc>
          <w:tcPr>
            <w:tcW w:w="3118"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长沙高新技术产业开发区对外科技交流中心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988"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w:t>
            </w:r>
          </w:p>
        </w:tc>
        <w:tc>
          <w:tcPr>
            <w:tcW w:w="5103"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举办第四届中巴热带干旱经济林</w:t>
            </w:r>
          </w:p>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科技交流会议</w:t>
            </w:r>
          </w:p>
        </w:tc>
        <w:tc>
          <w:tcPr>
            <w:tcW w:w="3118"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中南林业科技大学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988"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5</w:t>
            </w:r>
          </w:p>
        </w:tc>
        <w:tc>
          <w:tcPr>
            <w:tcW w:w="5103"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举办先进计算国际研讨会</w:t>
            </w:r>
          </w:p>
        </w:tc>
        <w:tc>
          <w:tcPr>
            <w:tcW w:w="3118"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湖南省数学学会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988"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w:t>
            </w:r>
          </w:p>
        </w:tc>
        <w:tc>
          <w:tcPr>
            <w:tcW w:w="5103"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联办第五届国际先进光纤激光会议</w:t>
            </w:r>
          </w:p>
        </w:tc>
        <w:tc>
          <w:tcPr>
            <w:tcW w:w="3118"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湖南省光学学会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988"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w:t>
            </w:r>
          </w:p>
        </w:tc>
        <w:tc>
          <w:tcPr>
            <w:tcW w:w="5103"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主办“一带一路”现代农业</w:t>
            </w:r>
          </w:p>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国际技术交流研讨会</w:t>
            </w:r>
          </w:p>
        </w:tc>
        <w:tc>
          <w:tcPr>
            <w:tcW w:w="3118"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湖南人文科技学院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9209" w:type="dxa"/>
            <w:gridSpan w:val="3"/>
            <w:vAlign w:val="center"/>
          </w:tcPr>
          <w:p>
            <w:pPr>
              <w:spacing w:after="0" w:line="400" w:lineRule="exact"/>
              <w:jc w:val="both"/>
              <w:rPr>
                <w:rFonts w:ascii="Times New Roman" w:hAnsi="Times New Roman" w:eastAsia="仿宋_GB2312" w:cs="Times New Roman"/>
                <w:sz w:val="28"/>
                <w:szCs w:val="28"/>
              </w:rPr>
            </w:pPr>
            <w:r>
              <w:rPr>
                <w:rFonts w:hint="eastAsia" w:ascii="黑体" w:hAnsi="黑体" w:eastAsia="黑体" w:cs="Times New Roman"/>
                <w:sz w:val="32"/>
                <w:szCs w:val="32"/>
              </w:rPr>
              <w:t>二、</w:t>
            </w:r>
            <w:r>
              <w:rPr>
                <w:rFonts w:ascii="黑体" w:hAnsi="黑体" w:eastAsia="黑体" w:cs="Times New Roman"/>
                <w:sz w:val="32"/>
                <w:szCs w:val="32"/>
              </w:rPr>
              <w:t>国际与区域合作项目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988"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w:t>
            </w:r>
          </w:p>
        </w:tc>
        <w:tc>
          <w:tcPr>
            <w:tcW w:w="5103"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举办湘智兴湘</w:t>
            </w:r>
            <w:r>
              <w:rPr>
                <w:rFonts w:ascii="Times New Roman" w:hAnsi="Times New Roman" w:eastAsia="仿宋_GB2312" w:cs="Times New Roman"/>
                <w:sz w:val="28"/>
                <w:szCs w:val="28"/>
              </w:rPr>
              <w:t>--2024年院士回湘活动</w:t>
            </w:r>
          </w:p>
        </w:tc>
        <w:tc>
          <w:tcPr>
            <w:tcW w:w="3118"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湖南省科学技术</w:t>
            </w:r>
          </w:p>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咨询中心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988"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w:t>
            </w:r>
          </w:p>
        </w:tc>
        <w:tc>
          <w:tcPr>
            <w:tcW w:w="5103"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赴新西兰、澳大利亚多所大学开展智能制造、新能源领域科技交流合作</w:t>
            </w:r>
          </w:p>
        </w:tc>
        <w:tc>
          <w:tcPr>
            <w:tcW w:w="3118"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湖南工程学院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988"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w:t>
            </w:r>
          </w:p>
        </w:tc>
        <w:tc>
          <w:tcPr>
            <w:tcW w:w="5103"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开展“湘智兴湘”系列宣传活动</w:t>
            </w:r>
          </w:p>
        </w:tc>
        <w:tc>
          <w:tcPr>
            <w:tcW w:w="3118"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湖南科技传媒集团</w:t>
            </w:r>
          </w:p>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988"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w:t>
            </w:r>
          </w:p>
        </w:tc>
        <w:tc>
          <w:tcPr>
            <w:tcW w:w="5103"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与挪威奥斯陆城市大学开展</w:t>
            </w:r>
          </w:p>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新能源汽车领域科技交流合作</w:t>
            </w:r>
          </w:p>
        </w:tc>
        <w:tc>
          <w:tcPr>
            <w:tcW w:w="3118"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湖南大学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988"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5</w:t>
            </w:r>
          </w:p>
        </w:tc>
        <w:tc>
          <w:tcPr>
            <w:tcW w:w="5103"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深化中德双方中医药领域科技交流合作</w:t>
            </w:r>
          </w:p>
        </w:tc>
        <w:tc>
          <w:tcPr>
            <w:tcW w:w="3118"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湖南中医药大学</w:t>
            </w:r>
          </w:p>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988"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w:t>
            </w:r>
          </w:p>
        </w:tc>
        <w:tc>
          <w:tcPr>
            <w:tcW w:w="5103"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联合国内有关科研机构开展</w:t>
            </w:r>
          </w:p>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土地可持续利用等现代农业科研攻关</w:t>
            </w:r>
          </w:p>
        </w:tc>
        <w:tc>
          <w:tcPr>
            <w:tcW w:w="3118"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中南大学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988"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w:t>
            </w:r>
          </w:p>
        </w:tc>
        <w:tc>
          <w:tcPr>
            <w:tcW w:w="5103"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开展儿童舒适化医疗国际合作交流</w:t>
            </w:r>
          </w:p>
        </w:tc>
        <w:tc>
          <w:tcPr>
            <w:tcW w:w="3118"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湖南省儿童医院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988"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8</w:t>
            </w:r>
          </w:p>
        </w:tc>
        <w:tc>
          <w:tcPr>
            <w:tcW w:w="5103"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与英国相关科研机构开展</w:t>
            </w:r>
          </w:p>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生物医药研发合作</w:t>
            </w:r>
          </w:p>
        </w:tc>
        <w:tc>
          <w:tcPr>
            <w:tcW w:w="3118"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长沙学院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988"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9</w:t>
            </w:r>
          </w:p>
        </w:tc>
        <w:tc>
          <w:tcPr>
            <w:tcW w:w="5103"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赴德国汉诺威莱布尼兹大学开展</w:t>
            </w:r>
          </w:p>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土木工程可持续发展科技交流</w:t>
            </w:r>
          </w:p>
        </w:tc>
        <w:tc>
          <w:tcPr>
            <w:tcW w:w="3118"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长沙理工大学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988"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10</w:t>
            </w:r>
          </w:p>
        </w:tc>
        <w:tc>
          <w:tcPr>
            <w:tcW w:w="5103"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开展国际护理领域合作交流、举办第十一届湘雅护理国际学术会议暨交叉创新与高层次人才培养研究论坛</w:t>
            </w:r>
          </w:p>
        </w:tc>
        <w:tc>
          <w:tcPr>
            <w:tcW w:w="3118"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中南大学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988"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11</w:t>
            </w:r>
          </w:p>
        </w:tc>
        <w:tc>
          <w:tcPr>
            <w:tcW w:w="5103"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开展宝庆院士</w:t>
            </w:r>
            <w:r>
              <w:rPr>
                <w:rFonts w:ascii="Times New Roman" w:hAnsi="Times New Roman" w:eastAsia="仿宋_GB2312" w:cs="Times New Roman"/>
                <w:sz w:val="28"/>
                <w:szCs w:val="28"/>
              </w:rPr>
              <w:t>(第二期)暨“新能源新材料产业院士专家邵阳行”</w:t>
            </w:r>
          </w:p>
        </w:tc>
        <w:tc>
          <w:tcPr>
            <w:tcW w:w="3118"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邵阳市科学技术协会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988"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12</w:t>
            </w:r>
          </w:p>
        </w:tc>
        <w:tc>
          <w:tcPr>
            <w:tcW w:w="5103"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举办“湘智兴湘”院士回株洲系列活动</w:t>
            </w:r>
          </w:p>
        </w:tc>
        <w:tc>
          <w:tcPr>
            <w:tcW w:w="3118" w:type="dxa"/>
            <w:vAlign w:val="center"/>
          </w:tcPr>
          <w:p>
            <w:pPr>
              <w:spacing w:after="0"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株洲市科学技术协会</w:t>
            </w:r>
          </w:p>
        </w:tc>
      </w:tr>
    </w:tbl>
    <w:p>
      <w:pPr>
        <w:spacing w:after="0" w:line="560" w:lineRule="exact"/>
        <w:jc w:val="center"/>
        <w:rPr>
          <w:rFonts w:ascii="Times New Roman" w:hAnsi="Times New Roman" w:eastAsia="仿宋_GB2312" w:cs="Times New Roman"/>
          <w:sz w:val="32"/>
          <w:szCs w:val="32"/>
        </w:rPr>
      </w:pPr>
    </w:p>
    <w:p>
      <w:pPr>
        <w:spacing w:after="0" w:line="560" w:lineRule="exact"/>
        <w:jc w:val="center"/>
        <w:rPr>
          <w:rFonts w:ascii="Times New Roman" w:hAnsi="Times New Roman" w:eastAsia="仿宋_GB2312"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E86EA1"/>
    <w:rsid w:val="0FE86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潮州市湘桥区机关及下属单位</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2024-06-27T06:34:00Z</dcterms:created>
  <dc:creator>yuanzhihong</dc:creator>
  <cp:lastModifiedBy>yuanzhihong</cp:lastModifiedBy>
  <dcterms:modified xsi:type="dcterms:W3CDTF">2024-06-27T06:34:15Z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