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湖南省科学技术咨询中心</w:t>
      </w:r>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第一部分咨询中心单位概况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黑体"/>
          <w:b/>
          <w:color w:val="000000"/>
          <w:kern w:val="0"/>
          <w:sz w:val="28"/>
          <w:szCs w:val="28"/>
        </w:rPr>
        <w:sectPr>
          <w:pgSz w:w="11906" w:h="16838"/>
          <w:pgMar w:top="720" w:right="720" w:bottom="720" w:left="720" w:header="851" w:footer="992" w:gutter="0"/>
          <w:cols w:space="425" w:num="1"/>
          <w:docGrid w:type="lines" w:linePitch="312" w:charSpace="0"/>
        </w:sectPr>
      </w:pPr>
      <w:r>
        <w:rPr>
          <w:rFonts w:hint="eastAsia" w:ascii="黑体" w:hAnsi="黑体" w:eastAsia="黑体" w:cs="黑体"/>
          <w:b/>
          <w:color w:val="000000"/>
          <w:kern w:val="0"/>
          <w:sz w:val="28"/>
          <w:szCs w:val="28"/>
        </w:rPr>
        <w:t>第五部分附件</w:t>
      </w:r>
    </w:p>
    <w:p>
      <w:pPr>
        <w:autoSpaceDE w:val="0"/>
        <w:autoSpaceDN w:val="0"/>
        <w:adjustRightInd w:val="0"/>
        <w:spacing w:line="500" w:lineRule="exact"/>
        <w:jc w:val="left"/>
        <w:rPr>
          <w:rFonts w:ascii="黑体" w:hAnsi="黑体" w:eastAsia="黑体" w:cs="黑体"/>
          <w:b/>
          <w:color w:val="000000"/>
          <w:kern w:val="0"/>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rPr>
        <w:t>湖南省科学技术咨询中心</w:t>
      </w:r>
    </w:p>
    <w:p>
      <w:pPr>
        <w:pStyle w:val="10"/>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湖南省科学技术咨询中心是1983 年按省编委(1983)106 号文</w:t>
      </w:r>
    </w:p>
    <w:p>
      <w:pPr>
        <w:widowControl/>
        <w:spacing w:line="600" w:lineRule="exact"/>
        <w:rPr>
          <w:rFonts w:asciiTheme="minorEastAsia" w:hAnsiTheme="minorEastAsia"/>
          <w:sz w:val="32"/>
          <w:szCs w:val="32"/>
        </w:rPr>
      </w:pPr>
      <w:r>
        <w:rPr>
          <w:rFonts w:hint="eastAsia" w:asciiTheme="minorEastAsia" w:hAnsiTheme="minorEastAsia"/>
          <w:sz w:val="32"/>
          <w:szCs w:val="32"/>
        </w:rPr>
        <w:t>件批准成立的，隶属于湖南省科协的差额事业单位。其业务工作</w:t>
      </w:r>
    </w:p>
    <w:p>
      <w:pPr>
        <w:widowControl/>
        <w:spacing w:line="600" w:lineRule="exact"/>
        <w:rPr>
          <w:rFonts w:asciiTheme="minorEastAsia" w:hAnsiTheme="minorEastAsia"/>
          <w:sz w:val="32"/>
          <w:szCs w:val="32"/>
        </w:rPr>
      </w:pPr>
      <w:r>
        <w:rPr>
          <w:rFonts w:hint="eastAsia" w:asciiTheme="minorEastAsia" w:hAnsiTheme="minorEastAsia"/>
          <w:sz w:val="32"/>
          <w:szCs w:val="32"/>
        </w:rPr>
        <w:t>是：接受委托，承担建设项目、技改项目可行性研究和评估，区</w:t>
      </w:r>
    </w:p>
    <w:p>
      <w:pPr>
        <w:widowControl/>
        <w:spacing w:line="600" w:lineRule="exact"/>
        <w:rPr>
          <w:rFonts w:asciiTheme="minorEastAsia" w:hAnsiTheme="minorEastAsia"/>
          <w:sz w:val="32"/>
          <w:szCs w:val="32"/>
        </w:rPr>
      </w:pPr>
      <w:r>
        <w:rPr>
          <w:rFonts w:hint="eastAsia" w:asciiTheme="minorEastAsia" w:hAnsiTheme="minorEastAsia"/>
          <w:sz w:val="32"/>
          <w:szCs w:val="32"/>
        </w:rPr>
        <w:t>域性、行业类、综合性规划与论证，工程、管理、质量认证、司</w:t>
      </w:r>
    </w:p>
    <w:p>
      <w:pPr>
        <w:widowControl/>
        <w:spacing w:line="600" w:lineRule="exact"/>
        <w:rPr>
          <w:rFonts w:asciiTheme="minorEastAsia" w:hAnsiTheme="minorEastAsia"/>
          <w:sz w:val="32"/>
          <w:szCs w:val="32"/>
        </w:rPr>
      </w:pPr>
      <w:r>
        <w:rPr>
          <w:rFonts w:hint="eastAsia" w:asciiTheme="minorEastAsia" w:hAnsiTheme="minorEastAsia"/>
          <w:sz w:val="32"/>
          <w:szCs w:val="32"/>
        </w:rPr>
        <w:t>法鉴定、开展各种技术开发、转让培训等技术服务。</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ind w:firstLine="640" w:firstLineChars="200"/>
        <w:jc w:val="left"/>
        <w:rPr>
          <w:rFonts w:asciiTheme="minorEastAsia" w:hAnsiTheme="minorEastAsia"/>
          <w:bCs/>
          <w:kern w:val="0"/>
          <w:sz w:val="32"/>
          <w:szCs w:val="32"/>
        </w:rPr>
      </w:pPr>
      <w:r>
        <w:rPr>
          <w:rFonts w:hint="eastAsia" w:asciiTheme="minorEastAsia" w:hAnsiTheme="minorEastAsia"/>
          <w:bCs/>
          <w:kern w:val="0"/>
          <w:sz w:val="32"/>
          <w:szCs w:val="32"/>
        </w:rPr>
        <w:t>（一）内设机构设置。本单位内设 5 个职能处室；内设机构</w:t>
      </w:r>
    </w:p>
    <w:p>
      <w:pPr>
        <w:jc w:val="left"/>
        <w:rPr>
          <w:rFonts w:asciiTheme="minorEastAsia" w:hAnsiTheme="minorEastAsia"/>
          <w:bCs/>
          <w:kern w:val="0"/>
          <w:sz w:val="32"/>
          <w:szCs w:val="32"/>
        </w:rPr>
      </w:pPr>
      <w:r>
        <w:rPr>
          <w:rFonts w:hint="eastAsia" w:asciiTheme="minorEastAsia" w:hAnsiTheme="minorEastAsia"/>
          <w:bCs/>
          <w:kern w:val="0"/>
          <w:sz w:val="32"/>
          <w:szCs w:val="32"/>
        </w:rPr>
        <w:t>包括：办公室、决策咨询部、司法鉴定项目部、企业创新服务部、</w:t>
      </w:r>
    </w:p>
    <w:p>
      <w:pPr>
        <w:jc w:val="left"/>
        <w:rPr>
          <w:rFonts w:asciiTheme="minorEastAsia" w:hAnsiTheme="minorEastAsia"/>
          <w:bCs/>
          <w:kern w:val="0"/>
          <w:sz w:val="32"/>
          <w:szCs w:val="32"/>
        </w:rPr>
      </w:pPr>
      <w:r>
        <w:rPr>
          <w:rFonts w:hint="eastAsia" w:asciiTheme="minorEastAsia" w:hAnsiTheme="minorEastAsia"/>
          <w:bCs/>
          <w:kern w:val="0"/>
          <w:sz w:val="32"/>
          <w:szCs w:val="32"/>
        </w:rPr>
        <w:t>专利信息部。</w:t>
      </w:r>
    </w:p>
    <w:p>
      <w:pPr>
        <w:ind w:firstLine="640" w:firstLineChars="200"/>
        <w:jc w:val="left"/>
        <w:rPr>
          <w:rFonts w:asciiTheme="minorEastAsia" w:hAnsiTheme="minorEastAsia"/>
          <w:bCs/>
          <w:kern w:val="0"/>
          <w:sz w:val="32"/>
          <w:szCs w:val="32"/>
        </w:rPr>
      </w:pPr>
      <w:r>
        <w:rPr>
          <w:rFonts w:hint="eastAsia" w:asciiTheme="minorEastAsia" w:hAnsiTheme="minorEastAsia"/>
          <w:bCs/>
          <w:kern w:val="0"/>
          <w:sz w:val="32"/>
          <w:szCs w:val="32"/>
        </w:rPr>
        <w:t>（二）决算单位构成。湖南省科学技术咨询中心 2020 年部门</w:t>
      </w:r>
    </w:p>
    <w:p>
      <w:pPr>
        <w:jc w:val="left"/>
        <w:rPr>
          <w:rFonts w:ascii="仿宋_GB2312" w:hAnsiTheme="minorEastAsia"/>
          <w:sz w:val="28"/>
          <w:szCs w:val="32"/>
        </w:rPr>
      </w:pPr>
      <w:r>
        <w:rPr>
          <w:rFonts w:hint="eastAsia" w:asciiTheme="minorEastAsia" w:hAnsiTheme="minorEastAsia"/>
          <w:bCs/>
          <w:kern w:val="0"/>
          <w:sz w:val="32"/>
          <w:szCs w:val="32"/>
        </w:rPr>
        <w:t>决算汇总公开单位构成包括：湖南省科学技术咨询中心本级。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fixed"/>
        <w:tblCellMar>
          <w:top w:w="0" w:type="dxa"/>
          <w:left w:w="108" w:type="dxa"/>
          <w:bottom w:w="0" w:type="dxa"/>
          <w:right w:w="108" w:type="dxa"/>
        </w:tblCellMar>
      </w:tblPr>
      <w:tblGrid>
        <w:gridCol w:w="4066"/>
        <w:gridCol w:w="444"/>
        <w:gridCol w:w="716"/>
        <w:gridCol w:w="780"/>
        <w:gridCol w:w="236"/>
        <w:gridCol w:w="3416"/>
        <w:gridCol w:w="836"/>
        <w:gridCol w:w="1439"/>
        <w:gridCol w:w="651"/>
        <w:gridCol w:w="1497"/>
      </w:tblGrid>
      <w:tr>
        <w:tblPrEx>
          <w:tblCellMar>
            <w:top w:w="0" w:type="dxa"/>
            <w:left w:w="108" w:type="dxa"/>
            <w:bottom w:w="0" w:type="dxa"/>
            <w:right w:w="108" w:type="dxa"/>
          </w:tblCellMar>
        </w:tblPrEx>
        <w:trPr>
          <w:trHeight w:val="360" w:hRule="atLeast"/>
        </w:trPr>
        <w:tc>
          <w:tcPr>
            <w:tcW w:w="1408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收入支出决算总表</w:t>
            </w:r>
          </w:p>
        </w:tc>
      </w:tr>
      <w:tr>
        <w:tblPrEx>
          <w:tblCellMar>
            <w:top w:w="0" w:type="dxa"/>
            <w:left w:w="108" w:type="dxa"/>
            <w:bottom w:w="0" w:type="dxa"/>
            <w:right w:w="108" w:type="dxa"/>
          </w:tblCellMar>
        </w:tblPrEx>
        <w:trPr>
          <w:trHeight w:val="199" w:hRule="atLeast"/>
        </w:trPr>
        <w:tc>
          <w:tcPr>
            <w:tcW w:w="522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7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569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65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49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公开01表</w:t>
            </w:r>
          </w:p>
        </w:tc>
      </w:tr>
      <w:tr>
        <w:tblPrEx>
          <w:tblCellMar>
            <w:top w:w="0" w:type="dxa"/>
            <w:left w:w="108" w:type="dxa"/>
            <w:bottom w:w="0" w:type="dxa"/>
            <w:right w:w="108" w:type="dxa"/>
          </w:tblCellMar>
        </w:tblPrEx>
        <w:trPr>
          <w:trHeight w:val="300" w:hRule="atLeast"/>
        </w:trPr>
        <w:tc>
          <w:tcPr>
            <w:tcW w:w="5229"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部门：湖南省科学技术咨询中心</w:t>
            </w:r>
          </w:p>
        </w:tc>
        <w:tc>
          <w:tcPr>
            <w:tcW w:w="7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569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65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49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单位：万元</w:t>
            </w:r>
          </w:p>
        </w:tc>
      </w:tr>
      <w:tr>
        <w:tblPrEx>
          <w:tblCellMar>
            <w:top w:w="0" w:type="dxa"/>
            <w:left w:w="108" w:type="dxa"/>
            <w:bottom w:w="0" w:type="dxa"/>
            <w:right w:w="108" w:type="dxa"/>
          </w:tblCellMar>
        </w:tblPrEx>
        <w:trPr>
          <w:trHeight w:val="340" w:hRule="atLeast"/>
        </w:trPr>
        <w:tc>
          <w:tcPr>
            <w:tcW w:w="6241"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收入</w:t>
            </w:r>
          </w:p>
        </w:tc>
        <w:tc>
          <w:tcPr>
            <w:tcW w:w="7840" w:type="dxa"/>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支出</w:t>
            </w:r>
          </w:p>
        </w:tc>
      </w:tr>
      <w:tr>
        <w:tblPrEx>
          <w:tblCellMar>
            <w:top w:w="0" w:type="dxa"/>
            <w:left w:w="108" w:type="dxa"/>
            <w:bottom w:w="0" w:type="dxa"/>
            <w:right w:w="108" w:type="dxa"/>
          </w:tblCellMar>
        </w:tblPrEx>
        <w:trPr>
          <w:trHeight w:val="340" w:hRule="atLeast"/>
        </w:trPr>
        <w:tc>
          <w:tcPr>
            <w:tcW w:w="406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项    目</w:t>
            </w:r>
          </w:p>
        </w:tc>
        <w:tc>
          <w:tcPr>
            <w:tcW w:w="4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行次</w:t>
            </w:r>
          </w:p>
        </w:tc>
        <w:tc>
          <w:tcPr>
            <w:tcW w:w="172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决算数</w:t>
            </w:r>
          </w:p>
        </w:tc>
        <w:tc>
          <w:tcPr>
            <w:tcW w:w="341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项    目</w:t>
            </w:r>
          </w:p>
        </w:tc>
        <w:tc>
          <w:tcPr>
            <w:tcW w:w="8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行次</w:t>
            </w:r>
          </w:p>
        </w:tc>
        <w:tc>
          <w:tcPr>
            <w:tcW w:w="3587"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决算数</w:t>
            </w:r>
          </w:p>
        </w:tc>
      </w:tr>
      <w:tr>
        <w:tblPrEx>
          <w:tblCellMar>
            <w:top w:w="0" w:type="dxa"/>
            <w:left w:w="108" w:type="dxa"/>
            <w:bottom w:w="0" w:type="dxa"/>
            <w:right w:w="108" w:type="dxa"/>
          </w:tblCellMar>
        </w:tblPrEx>
        <w:trPr>
          <w:trHeight w:val="340" w:hRule="atLeast"/>
        </w:trPr>
        <w:tc>
          <w:tcPr>
            <w:tcW w:w="406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栏    次</w:t>
            </w:r>
          </w:p>
        </w:tc>
        <w:tc>
          <w:tcPr>
            <w:tcW w:w="4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72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341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栏    次</w:t>
            </w:r>
          </w:p>
        </w:tc>
        <w:tc>
          <w:tcPr>
            <w:tcW w:w="8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3587"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r>
      <w:tr>
        <w:tblPrEx>
          <w:tblCellMar>
            <w:top w:w="0" w:type="dxa"/>
            <w:left w:w="108" w:type="dxa"/>
            <w:bottom w:w="0" w:type="dxa"/>
            <w:right w:w="108" w:type="dxa"/>
          </w:tblCellMar>
        </w:tblPrEx>
        <w:trPr>
          <w:trHeight w:val="340" w:hRule="atLeast"/>
        </w:trPr>
        <w:tc>
          <w:tcPr>
            <w:tcW w:w="40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一、一般公共预算财政拨款收入</w:t>
            </w:r>
          </w:p>
        </w:tc>
        <w:tc>
          <w:tcPr>
            <w:tcW w:w="4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728"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宋体" w:hAnsi="宋体" w:eastAsia="宋体" w:cs="宋体"/>
                <w:kern w:val="0"/>
                <w:szCs w:val="21"/>
                <w:lang w:val="en-US" w:eastAsia="zh-CN"/>
              </w:rPr>
            </w:pPr>
            <w:r>
              <w:rPr>
                <w:rFonts w:hint="eastAsia" w:ascii="宋体" w:hAnsi="宋体" w:eastAsia="宋体" w:cs="宋体"/>
                <w:color w:val="000000"/>
                <w:kern w:val="0"/>
                <w:sz w:val="18"/>
                <w:szCs w:val="18"/>
              </w:rPr>
              <w:t>296</w:t>
            </w:r>
            <w:r>
              <w:rPr>
                <w:rFonts w:hint="eastAsia" w:ascii="宋体" w:hAnsi="宋体" w:eastAsia="宋体" w:cs="宋体"/>
                <w:color w:val="000000"/>
                <w:kern w:val="0"/>
                <w:sz w:val="18"/>
                <w:szCs w:val="18"/>
                <w:lang w:val="en-US" w:eastAsia="zh-CN"/>
              </w:rPr>
              <w:t>.24</w:t>
            </w:r>
          </w:p>
        </w:tc>
        <w:tc>
          <w:tcPr>
            <w:tcW w:w="341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一、一般公共服务支出</w:t>
            </w:r>
          </w:p>
        </w:tc>
        <w:tc>
          <w:tcPr>
            <w:tcW w:w="8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14</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40" w:hRule="atLeast"/>
        </w:trPr>
        <w:tc>
          <w:tcPr>
            <w:tcW w:w="4068"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二、政府性基金预算财政拨款收入</w:t>
            </w:r>
          </w:p>
        </w:tc>
        <w:tc>
          <w:tcPr>
            <w:tcW w:w="4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728"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r>
              <w:rPr>
                <w:rFonts w:hint="eastAsia" w:ascii="宋体" w:hAnsi="宋体" w:eastAsia="宋体" w:cs="宋体"/>
                <w:color w:val="000000"/>
                <w:kern w:val="0"/>
                <w:sz w:val="18"/>
                <w:szCs w:val="18"/>
              </w:rPr>
              <w:t>0.00</w:t>
            </w:r>
          </w:p>
        </w:tc>
        <w:tc>
          <w:tcPr>
            <w:tcW w:w="341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二、外交支出</w:t>
            </w:r>
          </w:p>
        </w:tc>
        <w:tc>
          <w:tcPr>
            <w:tcW w:w="8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15</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40" w:hRule="atLeast"/>
        </w:trPr>
        <w:tc>
          <w:tcPr>
            <w:tcW w:w="40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三、国有资本经营预算财政拨款收入</w:t>
            </w:r>
          </w:p>
        </w:tc>
        <w:tc>
          <w:tcPr>
            <w:tcW w:w="4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728"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r>
              <w:rPr>
                <w:rFonts w:hint="eastAsia" w:ascii="宋体" w:hAnsi="宋体" w:eastAsia="宋体" w:cs="宋体"/>
                <w:color w:val="000000"/>
                <w:kern w:val="0"/>
                <w:sz w:val="18"/>
                <w:szCs w:val="18"/>
              </w:rPr>
              <w:t>0.00</w:t>
            </w:r>
          </w:p>
        </w:tc>
        <w:tc>
          <w:tcPr>
            <w:tcW w:w="341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三、国防支出</w:t>
            </w:r>
          </w:p>
        </w:tc>
        <w:tc>
          <w:tcPr>
            <w:tcW w:w="8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16</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40" w:hRule="atLeast"/>
        </w:trPr>
        <w:tc>
          <w:tcPr>
            <w:tcW w:w="4068"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四、上级补助收入</w:t>
            </w:r>
          </w:p>
        </w:tc>
        <w:tc>
          <w:tcPr>
            <w:tcW w:w="4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1728"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r>
              <w:rPr>
                <w:rFonts w:hint="eastAsia" w:ascii="宋体" w:hAnsi="宋体" w:eastAsia="宋体" w:cs="宋体"/>
                <w:color w:val="000000"/>
                <w:kern w:val="0"/>
                <w:sz w:val="18"/>
                <w:szCs w:val="18"/>
              </w:rPr>
              <w:t>0.00</w:t>
            </w:r>
          </w:p>
        </w:tc>
        <w:tc>
          <w:tcPr>
            <w:tcW w:w="341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四、公共安全支出</w:t>
            </w:r>
          </w:p>
        </w:tc>
        <w:tc>
          <w:tcPr>
            <w:tcW w:w="8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17</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40" w:hRule="atLeast"/>
        </w:trPr>
        <w:tc>
          <w:tcPr>
            <w:tcW w:w="4068"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五、事业收入</w:t>
            </w:r>
          </w:p>
        </w:tc>
        <w:tc>
          <w:tcPr>
            <w:tcW w:w="4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1728"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r>
              <w:rPr>
                <w:rFonts w:hint="eastAsia" w:ascii="宋体" w:hAnsi="宋体" w:eastAsia="宋体" w:cs="宋体"/>
                <w:color w:val="000000"/>
                <w:kern w:val="0"/>
                <w:sz w:val="18"/>
                <w:szCs w:val="18"/>
              </w:rPr>
              <w:t>0.00</w:t>
            </w:r>
          </w:p>
        </w:tc>
        <w:tc>
          <w:tcPr>
            <w:tcW w:w="341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五、教育支出</w:t>
            </w:r>
          </w:p>
        </w:tc>
        <w:tc>
          <w:tcPr>
            <w:tcW w:w="8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18</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47" w:hRule="atLeast"/>
        </w:trPr>
        <w:tc>
          <w:tcPr>
            <w:tcW w:w="4068"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六、经营收入</w:t>
            </w:r>
          </w:p>
        </w:tc>
        <w:tc>
          <w:tcPr>
            <w:tcW w:w="4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1728"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宋体" w:hAnsi="宋体" w:eastAsia="宋体" w:cs="宋体"/>
                <w:kern w:val="0"/>
                <w:szCs w:val="21"/>
                <w:lang w:val="en-US" w:eastAsia="zh-CN"/>
              </w:rPr>
            </w:pPr>
            <w:r>
              <w:rPr>
                <w:rFonts w:hint="eastAsia" w:ascii="宋体" w:hAnsi="宋体" w:eastAsia="宋体" w:cs="宋体"/>
                <w:color w:val="000000"/>
                <w:kern w:val="0"/>
                <w:sz w:val="18"/>
                <w:szCs w:val="18"/>
              </w:rPr>
              <w:t>52</w:t>
            </w:r>
            <w:r>
              <w:rPr>
                <w:rFonts w:hint="eastAsia" w:ascii="宋体" w:hAnsi="宋体" w:eastAsia="宋体" w:cs="宋体"/>
                <w:color w:val="000000"/>
                <w:kern w:val="0"/>
                <w:sz w:val="18"/>
                <w:szCs w:val="18"/>
                <w:lang w:val="en-US" w:eastAsia="zh-CN"/>
              </w:rPr>
              <w:t>.60</w:t>
            </w:r>
          </w:p>
        </w:tc>
        <w:tc>
          <w:tcPr>
            <w:tcW w:w="341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六、科学技术支出</w:t>
            </w:r>
          </w:p>
        </w:tc>
        <w:tc>
          <w:tcPr>
            <w:tcW w:w="8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19</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r>
              <w:rPr>
                <w:rFonts w:hint="eastAsia" w:ascii="宋体" w:hAnsi="宋体" w:eastAsia="宋体" w:cs="宋体"/>
                <w:color w:val="000000"/>
                <w:kern w:val="0"/>
                <w:sz w:val="20"/>
                <w:szCs w:val="20"/>
              </w:rPr>
              <w:t>467</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63</w:t>
            </w:r>
          </w:p>
        </w:tc>
      </w:tr>
      <w:tr>
        <w:tblPrEx>
          <w:tblCellMar>
            <w:top w:w="0" w:type="dxa"/>
            <w:left w:w="108" w:type="dxa"/>
            <w:bottom w:w="0" w:type="dxa"/>
            <w:right w:w="108" w:type="dxa"/>
          </w:tblCellMar>
        </w:tblPrEx>
        <w:trPr>
          <w:trHeight w:val="363" w:hRule="atLeast"/>
        </w:trPr>
        <w:tc>
          <w:tcPr>
            <w:tcW w:w="4068"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七、附属单位上缴收入</w:t>
            </w:r>
          </w:p>
        </w:tc>
        <w:tc>
          <w:tcPr>
            <w:tcW w:w="4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1728"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r>
              <w:rPr>
                <w:rFonts w:hint="eastAsia" w:ascii="宋体" w:hAnsi="宋体" w:eastAsia="宋体" w:cs="宋体"/>
                <w:color w:val="000000"/>
                <w:kern w:val="0"/>
                <w:sz w:val="18"/>
                <w:szCs w:val="18"/>
              </w:rPr>
              <w:t>0.00</w:t>
            </w:r>
          </w:p>
        </w:tc>
        <w:tc>
          <w:tcPr>
            <w:tcW w:w="3417"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七、文化旅游体育与传媒支出</w:t>
            </w:r>
          </w:p>
        </w:tc>
        <w:tc>
          <w:tcPr>
            <w:tcW w:w="8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40" w:hRule="atLeast"/>
        </w:trPr>
        <w:tc>
          <w:tcPr>
            <w:tcW w:w="4068"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八、其他收入</w:t>
            </w:r>
          </w:p>
        </w:tc>
        <w:tc>
          <w:tcPr>
            <w:tcW w:w="4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1728"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宋体" w:hAnsi="宋体" w:eastAsia="宋体" w:cs="宋体"/>
                <w:kern w:val="0"/>
                <w:szCs w:val="21"/>
                <w:lang w:val="en-US" w:eastAsia="zh-CN"/>
              </w:rPr>
            </w:pPr>
            <w:r>
              <w:rPr>
                <w:rFonts w:hint="eastAsia" w:ascii="宋体" w:hAnsi="宋体" w:eastAsia="宋体" w:cs="宋体"/>
                <w:color w:val="000000"/>
                <w:kern w:val="0"/>
                <w:sz w:val="18"/>
                <w:szCs w:val="18"/>
              </w:rPr>
              <w:t>78</w:t>
            </w:r>
            <w:r>
              <w:rPr>
                <w:rFonts w:hint="eastAsia" w:ascii="宋体" w:hAnsi="宋体" w:eastAsia="宋体" w:cs="宋体"/>
                <w:color w:val="000000"/>
                <w:kern w:val="0"/>
                <w:sz w:val="18"/>
                <w:szCs w:val="18"/>
                <w:lang w:val="en-US" w:eastAsia="zh-CN"/>
              </w:rPr>
              <w:t>.61</w:t>
            </w:r>
          </w:p>
        </w:tc>
        <w:tc>
          <w:tcPr>
            <w:tcW w:w="3417"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 w:val="20"/>
                <w:szCs w:val="20"/>
              </w:rPr>
              <w:t>八、社会保障和就业支出</w:t>
            </w:r>
          </w:p>
        </w:tc>
        <w:tc>
          <w:tcPr>
            <w:tcW w:w="8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21</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r>
              <w:rPr>
                <w:rFonts w:hint="eastAsia" w:ascii="宋体" w:hAnsi="宋体" w:eastAsia="宋体" w:cs="宋体"/>
                <w:color w:val="000000"/>
                <w:kern w:val="0"/>
                <w:sz w:val="20"/>
                <w:szCs w:val="20"/>
              </w:rPr>
              <w:t>21.00</w:t>
            </w:r>
          </w:p>
        </w:tc>
      </w:tr>
      <w:tr>
        <w:tblPrEx>
          <w:tblCellMar>
            <w:top w:w="0" w:type="dxa"/>
            <w:left w:w="108" w:type="dxa"/>
            <w:bottom w:w="0" w:type="dxa"/>
            <w:right w:w="108" w:type="dxa"/>
          </w:tblCellMar>
        </w:tblPrEx>
        <w:trPr>
          <w:trHeight w:val="340" w:hRule="atLeast"/>
        </w:trPr>
        <w:tc>
          <w:tcPr>
            <w:tcW w:w="406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9</w:t>
            </w:r>
          </w:p>
        </w:tc>
        <w:tc>
          <w:tcPr>
            <w:tcW w:w="172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3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22"/>
              </w:rPr>
              <w:t>……</w:t>
            </w:r>
            <w:r>
              <w:rPr>
                <w:rFonts w:hint="eastAsia" w:ascii="宋体" w:hAnsi="宋体" w:eastAsia="宋体" w:cs="宋体"/>
                <w:kern w:val="0"/>
                <w:sz w:val="18"/>
                <w:szCs w:val="18"/>
              </w:rPr>
              <w:t>　</w:t>
            </w:r>
          </w:p>
        </w:tc>
        <w:tc>
          <w:tcPr>
            <w:tcW w:w="8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22</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Cs w:val="21"/>
              </w:rPr>
            </w:pPr>
            <w:r>
              <w:rPr>
                <w:rFonts w:hint="eastAsia" w:ascii="宋体" w:hAnsi="宋体" w:eastAsia="宋体" w:cs="宋体"/>
                <w:color w:val="000000"/>
                <w:kern w:val="0"/>
                <w:sz w:val="20"/>
                <w:szCs w:val="20"/>
              </w:rPr>
              <w:t>　0.00</w:t>
            </w:r>
          </w:p>
        </w:tc>
      </w:tr>
      <w:tr>
        <w:tblPrEx>
          <w:tblCellMar>
            <w:top w:w="0" w:type="dxa"/>
            <w:left w:w="108" w:type="dxa"/>
            <w:bottom w:w="0" w:type="dxa"/>
            <w:right w:w="108" w:type="dxa"/>
          </w:tblCellMar>
        </w:tblPrEx>
        <w:trPr>
          <w:trHeight w:val="340" w:hRule="atLeast"/>
        </w:trPr>
        <w:tc>
          <w:tcPr>
            <w:tcW w:w="40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本年收入合计</w:t>
            </w:r>
          </w:p>
        </w:tc>
        <w:tc>
          <w:tcPr>
            <w:tcW w:w="4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728"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宋体" w:hAnsi="宋体" w:eastAsia="宋体" w:cs="宋体"/>
                <w:kern w:val="0"/>
                <w:szCs w:val="21"/>
                <w:lang w:val="en-US" w:eastAsia="zh-CN"/>
              </w:rPr>
            </w:pP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val="en-US" w:eastAsia="zh-CN"/>
              </w:rPr>
              <w:t>27.45</w:t>
            </w:r>
          </w:p>
        </w:tc>
        <w:tc>
          <w:tcPr>
            <w:tcW w:w="3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本年支出合计</w:t>
            </w:r>
          </w:p>
        </w:tc>
        <w:tc>
          <w:tcPr>
            <w:tcW w:w="8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23</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488</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63</w:t>
            </w:r>
          </w:p>
        </w:tc>
      </w:tr>
      <w:tr>
        <w:tblPrEx>
          <w:tblCellMar>
            <w:top w:w="0" w:type="dxa"/>
            <w:left w:w="108" w:type="dxa"/>
            <w:bottom w:w="0" w:type="dxa"/>
            <w:right w:w="108" w:type="dxa"/>
          </w:tblCellMar>
        </w:tblPrEx>
        <w:trPr>
          <w:trHeight w:val="340" w:hRule="atLeast"/>
        </w:trPr>
        <w:tc>
          <w:tcPr>
            <w:tcW w:w="40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使用非财政拨款结余</w:t>
            </w:r>
          </w:p>
        </w:tc>
        <w:tc>
          <w:tcPr>
            <w:tcW w:w="4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11</w:t>
            </w:r>
          </w:p>
        </w:tc>
        <w:tc>
          <w:tcPr>
            <w:tcW w:w="1728"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r>
              <w:rPr>
                <w:rFonts w:hint="eastAsia" w:ascii="宋体" w:hAnsi="宋体" w:eastAsia="宋体" w:cs="宋体"/>
                <w:color w:val="000000"/>
                <w:kern w:val="0"/>
                <w:sz w:val="20"/>
                <w:szCs w:val="20"/>
              </w:rPr>
              <w:t>0.00</w:t>
            </w:r>
          </w:p>
        </w:tc>
        <w:tc>
          <w:tcPr>
            <w:tcW w:w="3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结余分配</w:t>
            </w:r>
          </w:p>
        </w:tc>
        <w:tc>
          <w:tcPr>
            <w:tcW w:w="8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40" w:hRule="atLeast"/>
        </w:trPr>
        <w:tc>
          <w:tcPr>
            <w:tcW w:w="40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年初结转和结余</w:t>
            </w:r>
          </w:p>
        </w:tc>
        <w:tc>
          <w:tcPr>
            <w:tcW w:w="4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1728"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kern w:val="0"/>
                <w:szCs w:val="21"/>
                <w:lang w:val="en-US" w:eastAsia="zh-CN"/>
              </w:rPr>
            </w:pPr>
            <w:r>
              <w:rPr>
                <w:rFonts w:hint="eastAsia" w:ascii="宋体" w:hAnsi="宋体" w:eastAsia="宋体" w:cs="宋体"/>
                <w:color w:val="000000"/>
                <w:kern w:val="0"/>
                <w:sz w:val="20"/>
                <w:szCs w:val="20"/>
              </w:rPr>
              <w:t>125</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6</w:t>
            </w:r>
          </w:p>
        </w:tc>
        <w:tc>
          <w:tcPr>
            <w:tcW w:w="3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年末结转和结余</w:t>
            </w:r>
          </w:p>
        </w:tc>
        <w:tc>
          <w:tcPr>
            <w:tcW w:w="8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25</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64</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08</w:t>
            </w:r>
          </w:p>
        </w:tc>
      </w:tr>
      <w:tr>
        <w:tblPrEx>
          <w:tblCellMar>
            <w:top w:w="0" w:type="dxa"/>
            <w:left w:w="108" w:type="dxa"/>
            <w:bottom w:w="0" w:type="dxa"/>
            <w:right w:w="108" w:type="dxa"/>
          </w:tblCellMar>
        </w:tblPrEx>
        <w:trPr>
          <w:trHeight w:val="340" w:hRule="atLeast"/>
        </w:trPr>
        <w:tc>
          <w:tcPr>
            <w:tcW w:w="406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总计</w:t>
            </w:r>
          </w:p>
        </w:tc>
        <w:tc>
          <w:tcPr>
            <w:tcW w:w="4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13</w:t>
            </w:r>
          </w:p>
        </w:tc>
        <w:tc>
          <w:tcPr>
            <w:tcW w:w="1728"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552</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71</w:t>
            </w:r>
          </w:p>
        </w:tc>
        <w:tc>
          <w:tcPr>
            <w:tcW w:w="341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总计</w:t>
            </w:r>
          </w:p>
        </w:tc>
        <w:tc>
          <w:tcPr>
            <w:tcW w:w="8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26</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kern w:val="0"/>
                <w:sz w:val="20"/>
                <w:szCs w:val="20"/>
              </w:rPr>
              <w:t>552</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71</w:t>
            </w:r>
          </w:p>
        </w:tc>
      </w:tr>
      <w:tr>
        <w:tblPrEx>
          <w:tblCellMar>
            <w:top w:w="0" w:type="dxa"/>
            <w:left w:w="108" w:type="dxa"/>
            <w:bottom w:w="0" w:type="dxa"/>
            <w:right w:w="108" w:type="dxa"/>
          </w:tblCellMar>
        </w:tblPrEx>
        <w:trPr>
          <w:trHeight w:val="1020" w:hRule="atLeast"/>
        </w:trPr>
        <w:tc>
          <w:tcPr>
            <w:tcW w:w="1408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注：1.本表反映部门本年度的总收支和年末结转结余情况。</w:t>
            </w:r>
            <w:r>
              <w:rPr>
                <w:rFonts w:hint="eastAsia" w:ascii="宋体" w:hAnsi="宋体" w:eastAsia="宋体" w:cs="宋体"/>
                <w:kern w:val="0"/>
                <w:sz w:val="22"/>
              </w:rPr>
              <w:br w:type="textWrapping"/>
            </w:r>
            <w:r>
              <w:rPr>
                <w:rFonts w:hint="eastAsia" w:ascii="宋体" w:hAnsi="宋体" w:eastAsia="宋体" w:cs="宋体"/>
                <w:kern w:val="0"/>
                <w:sz w:val="22"/>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069" w:type="dxa"/>
        <w:tblInd w:w="0" w:type="dxa"/>
        <w:tblLayout w:type="fixed"/>
        <w:tblCellMar>
          <w:top w:w="0" w:type="dxa"/>
          <w:left w:w="0" w:type="dxa"/>
          <w:bottom w:w="0" w:type="dxa"/>
          <w:right w:w="0" w:type="dxa"/>
        </w:tblCellMar>
      </w:tblPr>
      <w:tblGrid>
        <w:gridCol w:w="366"/>
        <w:gridCol w:w="365"/>
        <w:gridCol w:w="2209"/>
        <w:gridCol w:w="1557"/>
        <w:gridCol w:w="1457"/>
        <w:gridCol w:w="1347"/>
        <w:gridCol w:w="1758"/>
        <w:gridCol w:w="1758"/>
        <w:gridCol w:w="1758"/>
        <w:gridCol w:w="2494"/>
      </w:tblGrid>
      <w:tr>
        <w:tblPrEx>
          <w:tblCellMar>
            <w:top w:w="0" w:type="dxa"/>
            <w:left w:w="0" w:type="dxa"/>
            <w:bottom w:w="0" w:type="dxa"/>
            <w:right w:w="0" w:type="dxa"/>
          </w:tblCellMar>
        </w:tblPrEx>
        <w:trPr>
          <w:trHeight w:val="435" w:hRule="atLeast"/>
        </w:trPr>
        <w:tc>
          <w:tcPr>
            <w:tcW w:w="15069"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36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5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5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4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9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800" w:hRule="atLeast"/>
        </w:trPr>
        <w:tc>
          <w:tcPr>
            <w:tcW w:w="5954"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部门：湖南省科学技术咨询中心</w:t>
            </w:r>
            <w:r>
              <w:rPr>
                <w:rFonts w:hint="eastAsia"/>
              </w:rPr>
              <w:t>　　</w:t>
            </w:r>
          </w:p>
        </w:tc>
        <w:tc>
          <w:tcPr>
            <w:tcW w:w="1347"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5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9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4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34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5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5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5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9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73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20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55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4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5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5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5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73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0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5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4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5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5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5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4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5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4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3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5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5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5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294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427</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4</w:t>
            </w:r>
            <w:r>
              <w:rPr>
                <w:rFonts w:hint="eastAsia" w:ascii="宋体" w:hAnsi="宋体" w:eastAsia="宋体" w:cs="宋体"/>
                <w:b/>
                <w:bCs/>
                <w:color w:val="000000"/>
                <w:kern w:val="0"/>
                <w:sz w:val="20"/>
                <w:szCs w:val="20"/>
                <w:lang w:val="en-US" w:eastAsia="zh-CN"/>
              </w:rPr>
              <w:t>5</w:t>
            </w:r>
          </w:p>
        </w:tc>
        <w:tc>
          <w:tcPr>
            <w:tcW w:w="14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296</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24</w:t>
            </w:r>
          </w:p>
        </w:tc>
        <w:tc>
          <w:tcPr>
            <w:tcW w:w="13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52</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60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c>
          <w:tcPr>
            <w:tcW w:w="24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宋体" w:hAnsi="宋体" w:eastAsia="宋体" w:cs="宋体"/>
                <w:sz w:val="24"/>
                <w:szCs w:val="24"/>
                <w:lang w:eastAsia="zh-CN"/>
              </w:rPr>
            </w:pPr>
            <w:r>
              <w:rPr>
                <w:rFonts w:hint="eastAsia" w:ascii="宋体" w:hAnsi="宋体" w:eastAsia="宋体" w:cs="宋体"/>
                <w:b/>
                <w:bCs/>
                <w:color w:val="000000"/>
                <w:kern w:val="0"/>
                <w:sz w:val="20"/>
                <w:szCs w:val="20"/>
              </w:rPr>
              <w:t>78</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6</w:t>
            </w:r>
            <w:r>
              <w:rPr>
                <w:rFonts w:hint="eastAsia" w:ascii="宋体" w:hAnsi="宋体" w:eastAsia="宋体" w:cs="宋体"/>
                <w:b/>
                <w:bCs/>
                <w:color w:val="000000"/>
                <w:kern w:val="0"/>
                <w:sz w:val="20"/>
                <w:szCs w:val="20"/>
                <w:lang w:val="en-US" w:eastAsia="zh-CN"/>
              </w:rPr>
              <w:t>1</w:t>
            </w:r>
          </w:p>
        </w:tc>
      </w:tr>
      <w:tr>
        <w:tblPrEx>
          <w:tblCellMar>
            <w:top w:w="0" w:type="dxa"/>
            <w:left w:w="0" w:type="dxa"/>
            <w:bottom w:w="0" w:type="dxa"/>
            <w:right w:w="0" w:type="dxa"/>
          </w:tblCellMar>
        </w:tblPrEx>
        <w:trPr>
          <w:trHeight w:val="450" w:hRule="atLeast"/>
        </w:trPr>
        <w:tc>
          <w:tcPr>
            <w:tcW w:w="73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b/>
                <w:bCs/>
                <w:color w:val="000000"/>
                <w:kern w:val="0"/>
                <w:sz w:val="20"/>
                <w:szCs w:val="20"/>
              </w:rPr>
              <w:t>206</w:t>
            </w:r>
          </w:p>
        </w:tc>
        <w:tc>
          <w:tcPr>
            <w:tcW w:w="22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b/>
                <w:bCs/>
                <w:color w:val="000000"/>
                <w:kern w:val="0"/>
                <w:sz w:val="20"/>
                <w:szCs w:val="20"/>
              </w:rPr>
              <w:t>科学技术支出</w:t>
            </w:r>
          </w:p>
        </w:tc>
        <w:tc>
          <w:tcPr>
            <w:tcW w:w="1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406</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4</w:t>
            </w:r>
            <w:r>
              <w:rPr>
                <w:rFonts w:hint="eastAsia" w:ascii="宋体" w:hAnsi="宋体" w:eastAsia="宋体" w:cs="宋体"/>
                <w:b/>
                <w:bCs/>
                <w:color w:val="000000"/>
                <w:kern w:val="0"/>
                <w:sz w:val="20"/>
                <w:szCs w:val="20"/>
                <w:lang w:val="en-US" w:eastAsia="zh-CN"/>
              </w:rPr>
              <w:t>5</w:t>
            </w:r>
          </w:p>
        </w:tc>
        <w:tc>
          <w:tcPr>
            <w:tcW w:w="14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275</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24</w:t>
            </w:r>
          </w:p>
        </w:tc>
        <w:tc>
          <w:tcPr>
            <w:tcW w:w="13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52</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60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c>
          <w:tcPr>
            <w:tcW w:w="24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宋体" w:hAnsi="宋体" w:eastAsia="宋体" w:cs="宋体"/>
                <w:sz w:val="24"/>
                <w:szCs w:val="24"/>
                <w:lang w:eastAsia="zh-CN"/>
              </w:rPr>
            </w:pPr>
            <w:r>
              <w:rPr>
                <w:rFonts w:hint="eastAsia" w:ascii="宋体" w:hAnsi="宋体" w:eastAsia="宋体" w:cs="宋体"/>
                <w:b/>
                <w:bCs/>
                <w:color w:val="000000"/>
                <w:kern w:val="0"/>
                <w:sz w:val="20"/>
                <w:szCs w:val="20"/>
              </w:rPr>
              <w:t>78</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6</w:t>
            </w:r>
            <w:r>
              <w:rPr>
                <w:rFonts w:hint="eastAsia" w:ascii="宋体" w:hAnsi="宋体" w:eastAsia="宋体" w:cs="宋体"/>
                <w:b/>
                <w:bCs/>
                <w:color w:val="000000"/>
                <w:kern w:val="0"/>
                <w:sz w:val="20"/>
                <w:szCs w:val="20"/>
                <w:lang w:val="en-US" w:eastAsia="zh-CN"/>
              </w:rPr>
              <w:t>1</w:t>
            </w:r>
          </w:p>
        </w:tc>
      </w:tr>
      <w:tr>
        <w:tblPrEx>
          <w:tblCellMar>
            <w:top w:w="0" w:type="dxa"/>
            <w:left w:w="0" w:type="dxa"/>
            <w:bottom w:w="0" w:type="dxa"/>
            <w:right w:w="0" w:type="dxa"/>
          </w:tblCellMar>
        </w:tblPrEx>
        <w:trPr>
          <w:trHeight w:val="450" w:hRule="atLeast"/>
        </w:trPr>
        <w:tc>
          <w:tcPr>
            <w:tcW w:w="73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b/>
                <w:bCs/>
                <w:color w:val="000000"/>
                <w:kern w:val="0"/>
                <w:sz w:val="20"/>
                <w:szCs w:val="20"/>
              </w:rPr>
              <w:t>20607</w:t>
            </w:r>
          </w:p>
        </w:tc>
        <w:tc>
          <w:tcPr>
            <w:tcW w:w="22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b/>
                <w:bCs/>
                <w:color w:val="000000"/>
                <w:kern w:val="0"/>
                <w:sz w:val="20"/>
                <w:szCs w:val="20"/>
              </w:rPr>
              <w:t>科学技术普及</w:t>
            </w:r>
          </w:p>
        </w:tc>
        <w:tc>
          <w:tcPr>
            <w:tcW w:w="1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华文中宋" w:hAnsi="华文中宋" w:eastAsia="宋体" w:cs="宋体"/>
                <w:sz w:val="24"/>
                <w:szCs w:val="24"/>
                <w:lang w:val="en-US" w:eastAsia="zh-CN"/>
              </w:rPr>
            </w:pPr>
            <w:r>
              <w:rPr>
                <w:rFonts w:hint="eastAsia" w:ascii="宋体" w:hAnsi="宋体" w:eastAsia="宋体" w:cs="宋体"/>
                <w:b/>
                <w:bCs/>
                <w:color w:val="000000"/>
                <w:kern w:val="0"/>
                <w:sz w:val="20"/>
                <w:szCs w:val="20"/>
              </w:rPr>
              <w:t>406</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4</w:t>
            </w:r>
            <w:r>
              <w:rPr>
                <w:rFonts w:hint="eastAsia" w:ascii="宋体" w:hAnsi="宋体" w:eastAsia="宋体" w:cs="宋体"/>
                <w:b/>
                <w:bCs/>
                <w:color w:val="000000"/>
                <w:kern w:val="0"/>
                <w:sz w:val="20"/>
                <w:szCs w:val="20"/>
                <w:lang w:val="en-US" w:eastAsia="zh-CN"/>
              </w:rPr>
              <w:t>5</w:t>
            </w:r>
          </w:p>
        </w:tc>
        <w:tc>
          <w:tcPr>
            <w:tcW w:w="14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275</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2</w:t>
            </w:r>
            <w:r>
              <w:rPr>
                <w:rFonts w:hint="eastAsia" w:ascii="宋体" w:hAnsi="宋体" w:eastAsia="宋体" w:cs="宋体"/>
                <w:b/>
                <w:bCs/>
                <w:color w:val="000000"/>
                <w:kern w:val="0"/>
                <w:sz w:val="20"/>
                <w:szCs w:val="20"/>
                <w:lang w:val="en-US" w:eastAsia="zh-CN"/>
              </w:rPr>
              <w:t>4</w:t>
            </w:r>
          </w:p>
        </w:tc>
        <w:tc>
          <w:tcPr>
            <w:tcW w:w="13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52</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60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c>
          <w:tcPr>
            <w:tcW w:w="24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default" w:ascii="宋体" w:hAnsi="宋体" w:eastAsia="宋体" w:cs="宋体"/>
                <w:sz w:val="24"/>
                <w:szCs w:val="24"/>
                <w:lang w:val="en-US" w:eastAsia="zh-CN"/>
              </w:rPr>
            </w:pPr>
            <w:r>
              <w:rPr>
                <w:rFonts w:hint="eastAsia" w:ascii="宋体" w:hAnsi="宋体" w:eastAsia="宋体" w:cs="宋体"/>
                <w:b/>
                <w:bCs/>
                <w:color w:val="000000"/>
                <w:kern w:val="0"/>
                <w:sz w:val="20"/>
                <w:szCs w:val="20"/>
              </w:rPr>
              <w:t>78</w:t>
            </w:r>
            <w:r>
              <w:rPr>
                <w:rFonts w:hint="eastAsia" w:ascii="宋体" w:hAnsi="宋体" w:eastAsia="宋体" w:cs="宋体"/>
                <w:b/>
                <w:bCs/>
                <w:color w:val="000000"/>
                <w:kern w:val="0"/>
                <w:sz w:val="20"/>
                <w:szCs w:val="20"/>
                <w:lang w:val="en-US" w:eastAsia="zh-CN"/>
              </w:rPr>
              <w:t>.61</w:t>
            </w:r>
          </w:p>
        </w:tc>
      </w:tr>
      <w:tr>
        <w:tblPrEx>
          <w:tblCellMar>
            <w:top w:w="0" w:type="dxa"/>
            <w:left w:w="0" w:type="dxa"/>
            <w:bottom w:w="0" w:type="dxa"/>
            <w:right w:w="0" w:type="dxa"/>
          </w:tblCellMar>
        </w:tblPrEx>
        <w:trPr>
          <w:trHeight w:val="450" w:hRule="atLeast"/>
        </w:trPr>
        <w:tc>
          <w:tcPr>
            <w:tcW w:w="73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0"/>
                <w:szCs w:val="20"/>
              </w:rPr>
              <w:t>2060701</w:t>
            </w:r>
          </w:p>
        </w:tc>
        <w:tc>
          <w:tcPr>
            <w:tcW w:w="22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0"/>
                <w:szCs w:val="20"/>
              </w:rPr>
              <w:t xml:space="preserve">  机构运行</w:t>
            </w:r>
          </w:p>
        </w:tc>
        <w:tc>
          <w:tcPr>
            <w:tcW w:w="1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170</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4</w:t>
            </w:r>
          </w:p>
        </w:tc>
        <w:tc>
          <w:tcPr>
            <w:tcW w:w="14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170</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24</w:t>
            </w:r>
          </w:p>
        </w:tc>
        <w:tc>
          <w:tcPr>
            <w:tcW w:w="13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0.00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0.00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0.00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0.00</w:t>
            </w:r>
          </w:p>
        </w:tc>
        <w:tc>
          <w:tcPr>
            <w:tcW w:w="24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73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0"/>
                <w:szCs w:val="20"/>
              </w:rPr>
              <w:t>2060702</w:t>
            </w:r>
          </w:p>
        </w:tc>
        <w:tc>
          <w:tcPr>
            <w:tcW w:w="22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0"/>
                <w:szCs w:val="20"/>
              </w:rPr>
              <w:t xml:space="preserve">  科普活动</w:t>
            </w:r>
          </w:p>
        </w:tc>
        <w:tc>
          <w:tcPr>
            <w:tcW w:w="1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45</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00</w:t>
            </w:r>
          </w:p>
        </w:tc>
        <w:tc>
          <w:tcPr>
            <w:tcW w:w="14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45</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00</w:t>
            </w:r>
          </w:p>
        </w:tc>
        <w:tc>
          <w:tcPr>
            <w:tcW w:w="13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0.00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0.00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0.00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0.00</w:t>
            </w:r>
          </w:p>
        </w:tc>
        <w:tc>
          <w:tcPr>
            <w:tcW w:w="24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73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0"/>
                <w:szCs w:val="20"/>
              </w:rPr>
              <w:t>2060704</w:t>
            </w:r>
          </w:p>
        </w:tc>
        <w:tc>
          <w:tcPr>
            <w:tcW w:w="22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0"/>
                <w:szCs w:val="20"/>
              </w:rPr>
              <w:t xml:space="preserve">  学术交流活动</w:t>
            </w:r>
          </w:p>
        </w:tc>
        <w:tc>
          <w:tcPr>
            <w:tcW w:w="1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60</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00</w:t>
            </w:r>
          </w:p>
        </w:tc>
        <w:tc>
          <w:tcPr>
            <w:tcW w:w="14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60</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00</w:t>
            </w:r>
          </w:p>
        </w:tc>
        <w:tc>
          <w:tcPr>
            <w:tcW w:w="13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0.00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0.00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0.00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0.00</w:t>
            </w:r>
          </w:p>
        </w:tc>
        <w:tc>
          <w:tcPr>
            <w:tcW w:w="24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73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0"/>
                <w:szCs w:val="20"/>
              </w:rPr>
              <w:t>2060799</w:t>
            </w:r>
          </w:p>
        </w:tc>
        <w:tc>
          <w:tcPr>
            <w:tcW w:w="22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0"/>
                <w:szCs w:val="20"/>
              </w:rPr>
              <w:t xml:space="preserve">  其他科学技术普及支出</w:t>
            </w:r>
          </w:p>
        </w:tc>
        <w:tc>
          <w:tcPr>
            <w:tcW w:w="1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default" w:ascii="宋体" w:hAnsi="宋体" w:eastAsia="宋体" w:cs="宋体"/>
                <w:sz w:val="24"/>
                <w:szCs w:val="24"/>
                <w:lang w:val="en-US"/>
              </w:rPr>
            </w:pPr>
            <w:r>
              <w:rPr>
                <w:rFonts w:hint="eastAsia" w:ascii="宋体" w:hAnsi="宋体" w:eastAsia="宋体" w:cs="宋体"/>
                <w:color w:val="000000"/>
                <w:kern w:val="0"/>
                <w:sz w:val="20"/>
                <w:szCs w:val="20"/>
              </w:rPr>
              <w:t>131</w:t>
            </w:r>
            <w:r>
              <w:rPr>
                <w:rFonts w:hint="eastAsia" w:ascii="宋体" w:hAnsi="宋体" w:eastAsia="宋体" w:cs="宋体"/>
                <w:color w:val="000000"/>
                <w:kern w:val="0"/>
                <w:sz w:val="20"/>
                <w:szCs w:val="20"/>
                <w:lang w:val="en-US" w:eastAsia="zh-CN"/>
              </w:rPr>
              <w:t>.21</w:t>
            </w:r>
          </w:p>
        </w:tc>
        <w:tc>
          <w:tcPr>
            <w:tcW w:w="14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0.00</w:t>
            </w:r>
          </w:p>
        </w:tc>
        <w:tc>
          <w:tcPr>
            <w:tcW w:w="13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0.00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0.00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52</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60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0.00</w:t>
            </w:r>
          </w:p>
        </w:tc>
        <w:tc>
          <w:tcPr>
            <w:tcW w:w="24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default" w:ascii="宋体" w:hAnsi="宋体" w:eastAsia="宋体" w:cs="宋体"/>
                <w:sz w:val="24"/>
                <w:szCs w:val="24"/>
                <w:lang w:val="en-US"/>
              </w:rPr>
            </w:pPr>
            <w:r>
              <w:rPr>
                <w:rFonts w:hint="eastAsia" w:ascii="宋体" w:hAnsi="宋体" w:eastAsia="宋体" w:cs="宋体"/>
                <w:color w:val="000000"/>
                <w:kern w:val="0"/>
                <w:sz w:val="20"/>
                <w:szCs w:val="20"/>
              </w:rPr>
              <w:t>78</w:t>
            </w:r>
            <w:r>
              <w:rPr>
                <w:rFonts w:hint="eastAsia" w:ascii="宋体" w:hAnsi="宋体" w:eastAsia="宋体" w:cs="宋体"/>
                <w:color w:val="000000"/>
                <w:kern w:val="0"/>
                <w:sz w:val="20"/>
                <w:szCs w:val="20"/>
                <w:lang w:val="en-US" w:eastAsia="zh-CN"/>
              </w:rPr>
              <w:t>.61</w:t>
            </w:r>
          </w:p>
        </w:tc>
      </w:tr>
      <w:tr>
        <w:tblPrEx>
          <w:tblCellMar>
            <w:top w:w="0" w:type="dxa"/>
            <w:left w:w="0" w:type="dxa"/>
            <w:bottom w:w="0" w:type="dxa"/>
            <w:right w:w="0" w:type="dxa"/>
          </w:tblCellMar>
        </w:tblPrEx>
        <w:trPr>
          <w:trHeight w:val="450" w:hRule="atLeast"/>
        </w:trPr>
        <w:tc>
          <w:tcPr>
            <w:tcW w:w="73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208</w:t>
            </w:r>
          </w:p>
        </w:tc>
        <w:tc>
          <w:tcPr>
            <w:tcW w:w="22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社会保障和就业支出</w:t>
            </w:r>
          </w:p>
        </w:tc>
        <w:tc>
          <w:tcPr>
            <w:tcW w:w="1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21</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00</w:t>
            </w:r>
          </w:p>
        </w:tc>
        <w:tc>
          <w:tcPr>
            <w:tcW w:w="14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21</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00</w:t>
            </w:r>
          </w:p>
        </w:tc>
        <w:tc>
          <w:tcPr>
            <w:tcW w:w="13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0.00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0.00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0.00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0.00</w:t>
            </w:r>
          </w:p>
        </w:tc>
        <w:tc>
          <w:tcPr>
            <w:tcW w:w="24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73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20805</w:t>
            </w:r>
          </w:p>
        </w:tc>
        <w:tc>
          <w:tcPr>
            <w:tcW w:w="22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行政事业单位养老支出</w:t>
            </w:r>
          </w:p>
        </w:tc>
        <w:tc>
          <w:tcPr>
            <w:tcW w:w="1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21</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00</w:t>
            </w:r>
          </w:p>
        </w:tc>
        <w:tc>
          <w:tcPr>
            <w:tcW w:w="14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21</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00</w:t>
            </w:r>
          </w:p>
        </w:tc>
        <w:tc>
          <w:tcPr>
            <w:tcW w:w="13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0.00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0.00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0.00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0.00</w:t>
            </w:r>
          </w:p>
        </w:tc>
        <w:tc>
          <w:tcPr>
            <w:tcW w:w="24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73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22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机关事业单位基本养老保险缴费支出</w:t>
            </w:r>
          </w:p>
        </w:tc>
        <w:tc>
          <w:tcPr>
            <w:tcW w:w="1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00</w:t>
            </w:r>
          </w:p>
        </w:tc>
        <w:tc>
          <w:tcPr>
            <w:tcW w:w="14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00</w:t>
            </w:r>
          </w:p>
        </w:tc>
        <w:tc>
          <w:tcPr>
            <w:tcW w:w="13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24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73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22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机关事业单位职业年金缴费支出</w:t>
            </w:r>
          </w:p>
        </w:tc>
        <w:tc>
          <w:tcPr>
            <w:tcW w:w="1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00</w:t>
            </w:r>
          </w:p>
        </w:tc>
        <w:tc>
          <w:tcPr>
            <w:tcW w:w="14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00</w:t>
            </w:r>
          </w:p>
        </w:tc>
        <w:tc>
          <w:tcPr>
            <w:tcW w:w="13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24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0" w:type="dxa"/>
            <w:bottom w:w="0" w:type="dxa"/>
            <w:right w:w="0" w:type="dxa"/>
          </w:tblCellMar>
        </w:tblPrEx>
        <w:trPr>
          <w:trHeight w:val="615" w:hRule="atLeast"/>
        </w:trPr>
        <w:tc>
          <w:tcPr>
            <w:tcW w:w="15069"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p>
    <w:tbl>
      <w:tblPr>
        <w:tblStyle w:val="5"/>
        <w:tblW w:w="15048" w:type="dxa"/>
        <w:tblInd w:w="98" w:type="dxa"/>
        <w:tblLayout w:type="fixed"/>
        <w:tblCellMar>
          <w:top w:w="0" w:type="dxa"/>
          <w:left w:w="108" w:type="dxa"/>
          <w:bottom w:w="0" w:type="dxa"/>
          <w:right w:w="108" w:type="dxa"/>
        </w:tblCellMar>
      </w:tblPr>
      <w:tblGrid>
        <w:gridCol w:w="1261"/>
        <w:gridCol w:w="308"/>
        <w:gridCol w:w="254"/>
        <w:gridCol w:w="3592"/>
        <w:gridCol w:w="1771"/>
        <w:gridCol w:w="1477"/>
        <w:gridCol w:w="1554"/>
        <w:gridCol w:w="1446"/>
        <w:gridCol w:w="1546"/>
        <w:gridCol w:w="1839"/>
      </w:tblGrid>
      <w:tr>
        <w:tblPrEx>
          <w:tblCellMar>
            <w:top w:w="0" w:type="dxa"/>
            <w:left w:w="108" w:type="dxa"/>
            <w:bottom w:w="0" w:type="dxa"/>
            <w:right w:w="108" w:type="dxa"/>
          </w:tblCellMar>
        </w:tblPrEx>
        <w:trPr>
          <w:trHeight w:val="375" w:hRule="atLeast"/>
        </w:trPr>
        <w:tc>
          <w:tcPr>
            <w:tcW w:w="15048" w:type="dxa"/>
            <w:gridSpan w:val="10"/>
            <w:tcBorders>
              <w:top w:val="nil"/>
              <w:left w:val="nil"/>
              <w:bottom w:val="nil"/>
              <w:right w:val="single" w:color="808080" w:sz="4" w:space="0"/>
            </w:tcBorders>
            <w:shd w:val="clear" w:color="auto" w:fill="auto"/>
            <w:noWrap/>
            <w:vAlign w:val="center"/>
          </w:tcPr>
          <w:p>
            <w:pPr>
              <w:jc w:val="center"/>
              <w:rPr>
                <w:rFonts w:ascii="宋体" w:hAnsi="宋体" w:eastAsia="宋体" w:cs="宋体"/>
                <w:color w:val="000000"/>
                <w:sz w:val="18"/>
                <w:szCs w:val="18"/>
              </w:rPr>
            </w:pPr>
            <w:r>
              <w:rPr>
                <w:rFonts w:hint="eastAsia" w:ascii="黑体" w:hAnsi="宋体" w:eastAsia="黑体" w:cs="黑体"/>
                <w:color w:val="000000"/>
                <w:kern w:val="0"/>
                <w:sz w:val="30"/>
                <w:szCs w:val="30"/>
              </w:rPr>
              <w:t>支出决算表</w:t>
            </w:r>
          </w:p>
        </w:tc>
      </w:tr>
      <w:tr>
        <w:tblPrEx>
          <w:tblCellMar>
            <w:top w:w="0" w:type="dxa"/>
            <w:left w:w="108" w:type="dxa"/>
            <w:bottom w:w="0" w:type="dxa"/>
            <w:right w:w="108" w:type="dxa"/>
          </w:tblCellMar>
        </w:tblPrEx>
        <w:trPr>
          <w:trHeight w:val="300" w:hRule="atLeast"/>
        </w:trPr>
        <w:tc>
          <w:tcPr>
            <w:tcW w:w="1261"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308"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254"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3592"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771"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477"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554"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446"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546"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839" w:type="dxa"/>
            <w:tcBorders>
              <w:top w:val="nil"/>
              <w:left w:val="nil"/>
              <w:bottom w:val="nil"/>
              <w:right w:val="single" w:color="80808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公开03表</w:t>
            </w:r>
          </w:p>
        </w:tc>
      </w:tr>
      <w:tr>
        <w:tblPrEx>
          <w:tblCellMar>
            <w:top w:w="0" w:type="dxa"/>
            <w:left w:w="108" w:type="dxa"/>
            <w:bottom w:w="0" w:type="dxa"/>
            <w:right w:w="108" w:type="dxa"/>
          </w:tblCellMar>
        </w:tblPrEx>
        <w:trPr>
          <w:trHeight w:val="300" w:hRule="atLeast"/>
        </w:trPr>
        <w:tc>
          <w:tcPr>
            <w:tcW w:w="5415" w:type="dxa"/>
            <w:gridSpan w:val="4"/>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r>
              <w:rPr>
                <w:rFonts w:hint="eastAsia" w:ascii="宋体" w:hAnsi="宋体" w:eastAsia="宋体" w:cs="宋体"/>
                <w:color w:val="000000"/>
                <w:kern w:val="0"/>
                <w:sz w:val="22"/>
              </w:rPr>
              <w:t>部门：湖南省科学技术咨询中心</w:t>
            </w:r>
          </w:p>
        </w:tc>
        <w:tc>
          <w:tcPr>
            <w:tcW w:w="1771" w:type="dxa"/>
            <w:tcBorders>
              <w:top w:val="nil"/>
              <w:left w:val="nil"/>
              <w:bottom w:val="single" w:color="808080" w:sz="4" w:space="0"/>
              <w:right w:val="nil"/>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2021年度</w:t>
            </w:r>
          </w:p>
        </w:tc>
        <w:tc>
          <w:tcPr>
            <w:tcW w:w="1477"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1554"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1446"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1546"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1839" w:type="dxa"/>
            <w:tcBorders>
              <w:top w:val="nil"/>
              <w:left w:val="nil"/>
              <w:bottom w:val="single" w:color="808080" w:sz="4" w:space="0"/>
              <w:right w:val="single" w:color="80808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金额单位：</w:t>
            </w:r>
            <w:r>
              <w:rPr>
                <w:rFonts w:hint="eastAsia" w:ascii="宋体" w:hAnsi="宋体" w:eastAsia="宋体" w:cs="宋体"/>
                <w:color w:val="000000"/>
                <w:kern w:val="0"/>
                <w:sz w:val="22"/>
                <w:lang w:val="en-US" w:eastAsia="zh-CN"/>
              </w:rPr>
              <w:t>万</w:t>
            </w:r>
            <w:r>
              <w:rPr>
                <w:rFonts w:hint="eastAsia" w:ascii="宋体" w:hAnsi="宋体" w:eastAsia="宋体" w:cs="宋体"/>
                <w:color w:val="000000"/>
                <w:kern w:val="0"/>
                <w:sz w:val="22"/>
              </w:rPr>
              <w:t>元</w:t>
            </w:r>
          </w:p>
        </w:tc>
      </w:tr>
      <w:tr>
        <w:tblPrEx>
          <w:tblCellMar>
            <w:top w:w="0" w:type="dxa"/>
            <w:left w:w="108" w:type="dxa"/>
            <w:bottom w:w="0" w:type="dxa"/>
            <w:right w:w="108" w:type="dxa"/>
          </w:tblCellMar>
        </w:tblPrEx>
        <w:trPr>
          <w:trHeight w:val="300" w:hRule="atLeast"/>
        </w:trPr>
        <w:tc>
          <w:tcPr>
            <w:tcW w:w="5415"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1771"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本年支出合计</w:t>
            </w:r>
          </w:p>
        </w:tc>
        <w:tc>
          <w:tcPr>
            <w:tcW w:w="1477"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1554"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项目支出</w:t>
            </w:r>
          </w:p>
        </w:tc>
        <w:tc>
          <w:tcPr>
            <w:tcW w:w="144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上缴上级支出</w:t>
            </w:r>
          </w:p>
        </w:tc>
        <w:tc>
          <w:tcPr>
            <w:tcW w:w="154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经营支出</w:t>
            </w:r>
          </w:p>
        </w:tc>
        <w:tc>
          <w:tcPr>
            <w:tcW w:w="1839"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对附属单位补助支出</w:t>
            </w:r>
          </w:p>
        </w:tc>
      </w:tr>
      <w:tr>
        <w:tblPrEx>
          <w:tblCellMar>
            <w:top w:w="0" w:type="dxa"/>
            <w:left w:w="108" w:type="dxa"/>
            <w:bottom w:w="0" w:type="dxa"/>
            <w:right w:w="108" w:type="dxa"/>
          </w:tblCellMar>
        </w:tblPrEx>
        <w:trPr>
          <w:trHeight w:val="312" w:hRule="atLeast"/>
        </w:trPr>
        <w:tc>
          <w:tcPr>
            <w:tcW w:w="1823"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3592"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177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77"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54"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4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4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839"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1823"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592"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177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77"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54"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4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4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839"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1823"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592"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177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77"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54"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4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4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839"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5415"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1771"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47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55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446"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546"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83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r>
      <w:tr>
        <w:tblPrEx>
          <w:tblCellMar>
            <w:top w:w="0" w:type="dxa"/>
            <w:left w:w="108" w:type="dxa"/>
            <w:bottom w:w="0" w:type="dxa"/>
            <w:right w:w="108" w:type="dxa"/>
          </w:tblCellMar>
        </w:tblPrEx>
        <w:trPr>
          <w:trHeight w:val="300" w:hRule="atLeast"/>
        </w:trPr>
        <w:tc>
          <w:tcPr>
            <w:tcW w:w="5415"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77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b/>
                <w:bCs/>
                <w:color w:val="000000"/>
                <w:sz w:val="20"/>
                <w:szCs w:val="20"/>
                <w:lang w:val="en-US" w:eastAsia="zh-CN"/>
              </w:rPr>
            </w:pPr>
            <w:r>
              <w:rPr>
                <w:rFonts w:hint="eastAsia" w:ascii="宋体" w:hAnsi="宋体" w:eastAsia="宋体" w:cs="宋体"/>
                <w:b/>
                <w:bCs/>
                <w:color w:val="000000"/>
                <w:kern w:val="0"/>
                <w:sz w:val="20"/>
                <w:szCs w:val="20"/>
              </w:rPr>
              <w:t>488</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6</w:t>
            </w:r>
            <w:r>
              <w:rPr>
                <w:rFonts w:hint="eastAsia" w:ascii="宋体" w:hAnsi="宋体" w:eastAsia="宋体" w:cs="宋体"/>
                <w:b/>
                <w:bCs/>
                <w:color w:val="000000"/>
                <w:kern w:val="0"/>
                <w:sz w:val="20"/>
                <w:szCs w:val="20"/>
                <w:lang w:val="en-US" w:eastAsia="zh-CN"/>
              </w:rPr>
              <w:t>3</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b/>
                <w:bCs/>
                <w:color w:val="000000"/>
                <w:sz w:val="20"/>
                <w:szCs w:val="20"/>
                <w:lang w:eastAsia="zh-CN"/>
              </w:rPr>
            </w:pPr>
            <w:r>
              <w:rPr>
                <w:rFonts w:hint="eastAsia" w:ascii="宋体" w:hAnsi="宋体" w:eastAsia="宋体" w:cs="宋体"/>
                <w:b/>
                <w:bCs/>
                <w:color w:val="000000"/>
                <w:kern w:val="0"/>
                <w:sz w:val="20"/>
                <w:szCs w:val="20"/>
              </w:rPr>
              <w:t>222</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0</w:t>
            </w:r>
            <w:r>
              <w:rPr>
                <w:rFonts w:hint="eastAsia" w:ascii="宋体" w:hAnsi="宋体" w:eastAsia="宋体" w:cs="宋体"/>
                <w:b/>
                <w:bCs/>
                <w:color w:val="000000"/>
                <w:kern w:val="0"/>
                <w:sz w:val="20"/>
                <w:szCs w:val="20"/>
                <w:lang w:val="en-US" w:eastAsia="zh-CN"/>
              </w:rPr>
              <w:t>8</w:t>
            </w:r>
          </w:p>
        </w:tc>
        <w:tc>
          <w:tcPr>
            <w:tcW w:w="155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213</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95</w:t>
            </w:r>
          </w:p>
        </w:tc>
        <w:tc>
          <w:tcPr>
            <w:tcW w:w="144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54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52</w:t>
            </w:r>
            <w:r>
              <w:rPr>
                <w:rFonts w:hint="eastAsia" w:ascii="宋体" w:hAnsi="宋体" w:eastAsia="宋体" w:cs="宋体"/>
                <w:b/>
                <w:bCs/>
                <w:color w:val="000000"/>
                <w:kern w:val="0"/>
                <w:sz w:val="20"/>
                <w:szCs w:val="20"/>
                <w:lang w:val="en-US" w:eastAsia="zh-CN"/>
              </w:rPr>
              <w:t>.6</w:t>
            </w:r>
            <w:r>
              <w:rPr>
                <w:rFonts w:hint="eastAsia" w:ascii="宋体" w:hAnsi="宋体" w:eastAsia="宋体" w:cs="宋体"/>
                <w:b/>
                <w:bCs/>
                <w:color w:val="000000"/>
                <w:kern w:val="0"/>
                <w:sz w:val="20"/>
                <w:szCs w:val="20"/>
              </w:rPr>
              <w:t>0</w:t>
            </w:r>
          </w:p>
        </w:tc>
        <w:tc>
          <w:tcPr>
            <w:tcW w:w="183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18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206</w:t>
            </w:r>
          </w:p>
        </w:tc>
        <w:tc>
          <w:tcPr>
            <w:tcW w:w="359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科学技术支出</w:t>
            </w:r>
          </w:p>
        </w:tc>
        <w:tc>
          <w:tcPr>
            <w:tcW w:w="177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b/>
                <w:bCs/>
                <w:color w:val="000000"/>
                <w:sz w:val="20"/>
                <w:szCs w:val="20"/>
                <w:lang w:val="en-US" w:eastAsia="zh-CN"/>
              </w:rPr>
            </w:pPr>
            <w:r>
              <w:rPr>
                <w:rFonts w:hint="eastAsia" w:ascii="宋体" w:hAnsi="宋体" w:eastAsia="宋体" w:cs="宋体"/>
                <w:b/>
                <w:bCs/>
                <w:color w:val="000000"/>
                <w:kern w:val="0"/>
                <w:sz w:val="20"/>
                <w:szCs w:val="20"/>
              </w:rPr>
              <w:t>467</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6</w:t>
            </w:r>
            <w:r>
              <w:rPr>
                <w:rFonts w:hint="eastAsia" w:ascii="宋体" w:hAnsi="宋体" w:eastAsia="宋体" w:cs="宋体"/>
                <w:b/>
                <w:bCs/>
                <w:color w:val="000000"/>
                <w:kern w:val="0"/>
                <w:sz w:val="20"/>
                <w:szCs w:val="20"/>
                <w:lang w:val="en-US" w:eastAsia="zh-CN"/>
              </w:rPr>
              <w:t>3</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b/>
                <w:bCs/>
                <w:color w:val="000000"/>
                <w:sz w:val="20"/>
                <w:szCs w:val="20"/>
                <w:lang w:eastAsia="zh-CN"/>
              </w:rPr>
            </w:pPr>
            <w:r>
              <w:rPr>
                <w:rFonts w:hint="eastAsia" w:ascii="宋体" w:hAnsi="宋体" w:eastAsia="宋体" w:cs="宋体"/>
                <w:b/>
                <w:bCs/>
                <w:color w:val="000000"/>
                <w:kern w:val="0"/>
                <w:sz w:val="20"/>
                <w:szCs w:val="20"/>
              </w:rPr>
              <w:t>201</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0</w:t>
            </w:r>
            <w:r>
              <w:rPr>
                <w:rFonts w:hint="eastAsia" w:ascii="宋体" w:hAnsi="宋体" w:eastAsia="宋体" w:cs="宋体"/>
                <w:b/>
                <w:bCs/>
                <w:color w:val="000000"/>
                <w:kern w:val="0"/>
                <w:sz w:val="20"/>
                <w:szCs w:val="20"/>
                <w:lang w:val="en-US" w:eastAsia="zh-CN"/>
              </w:rPr>
              <w:t>8</w:t>
            </w:r>
          </w:p>
        </w:tc>
        <w:tc>
          <w:tcPr>
            <w:tcW w:w="155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213</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95</w:t>
            </w:r>
          </w:p>
        </w:tc>
        <w:tc>
          <w:tcPr>
            <w:tcW w:w="144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54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52</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60</w:t>
            </w:r>
          </w:p>
        </w:tc>
        <w:tc>
          <w:tcPr>
            <w:tcW w:w="183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18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20607</w:t>
            </w:r>
          </w:p>
        </w:tc>
        <w:tc>
          <w:tcPr>
            <w:tcW w:w="359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科学技术普及</w:t>
            </w:r>
          </w:p>
        </w:tc>
        <w:tc>
          <w:tcPr>
            <w:tcW w:w="177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b/>
                <w:bCs/>
                <w:color w:val="000000"/>
                <w:sz w:val="20"/>
                <w:szCs w:val="20"/>
                <w:lang w:val="en-US" w:eastAsia="zh-CN"/>
              </w:rPr>
            </w:pPr>
            <w:r>
              <w:rPr>
                <w:rFonts w:hint="eastAsia" w:ascii="宋体" w:hAnsi="宋体" w:eastAsia="宋体" w:cs="宋体"/>
                <w:b/>
                <w:bCs/>
                <w:color w:val="000000"/>
                <w:kern w:val="0"/>
                <w:sz w:val="20"/>
                <w:szCs w:val="20"/>
              </w:rPr>
              <w:t>347</w:t>
            </w:r>
            <w:r>
              <w:rPr>
                <w:rFonts w:hint="eastAsia" w:ascii="宋体" w:hAnsi="宋体" w:eastAsia="宋体" w:cs="宋体"/>
                <w:b/>
                <w:bCs/>
                <w:color w:val="000000"/>
                <w:kern w:val="0"/>
                <w:sz w:val="20"/>
                <w:szCs w:val="20"/>
                <w:lang w:val="en-US" w:eastAsia="zh-CN"/>
              </w:rPr>
              <w:t>.80</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b/>
                <w:bCs/>
                <w:color w:val="000000"/>
                <w:sz w:val="20"/>
                <w:szCs w:val="20"/>
                <w:lang w:eastAsia="zh-CN"/>
              </w:rPr>
            </w:pPr>
            <w:r>
              <w:rPr>
                <w:rFonts w:hint="eastAsia" w:ascii="宋体" w:hAnsi="宋体" w:eastAsia="宋体" w:cs="宋体"/>
                <w:b/>
                <w:bCs/>
                <w:color w:val="000000"/>
                <w:kern w:val="0"/>
                <w:sz w:val="20"/>
                <w:szCs w:val="20"/>
              </w:rPr>
              <w:t>201</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0</w:t>
            </w:r>
            <w:r>
              <w:rPr>
                <w:rFonts w:hint="eastAsia" w:ascii="宋体" w:hAnsi="宋体" w:eastAsia="宋体" w:cs="宋体"/>
                <w:b/>
                <w:bCs/>
                <w:color w:val="000000"/>
                <w:kern w:val="0"/>
                <w:sz w:val="20"/>
                <w:szCs w:val="20"/>
                <w:lang w:val="en-US" w:eastAsia="zh-CN"/>
              </w:rPr>
              <w:t>8</w:t>
            </w:r>
          </w:p>
        </w:tc>
        <w:tc>
          <w:tcPr>
            <w:tcW w:w="155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94</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12</w:t>
            </w:r>
          </w:p>
        </w:tc>
        <w:tc>
          <w:tcPr>
            <w:tcW w:w="144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54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52</w:t>
            </w:r>
            <w:r>
              <w:rPr>
                <w:rFonts w:hint="eastAsia" w:ascii="宋体" w:hAnsi="宋体" w:eastAsia="宋体" w:cs="宋体"/>
                <w:b/>
                <w:bCs/>
                <w:color w:val="000000"/>
                <w:kern w:val="0"/>
                <w:sz w:val="20"/>
                <w:szCs w:val="20"/>
                <w:lang w:val="en-US" w:eastAsia="zh-CN"/>
              </w:rPr>
              <w:t>.6</w:t>
            </w:r>
            <w:r>
              <w:rPr>
                <w:rFonts w:hint="eastAsia" w:ascii="宋体" w:hAnsi="宋体" w:eastAsia="宋体" w:cs="宋体"/>
                <w:b/>
                <w:bCs/>
                <w:color w:val="000000"/>
                <w:kern w:val="0"/>
                <w:sz w:val="20"/>
                <w:szCs w:val="20"/>
              </w:rPr>
              <w:t>0</w:t>
            </w:r>
          </w:p>
        </w:tc>
        <w:tc>
          <w:tcPr>
            <w:tcW w:w="183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18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2060701</w:t>
            </w:r>
          </w:p>
        </w:tc>
        <w:tc>
          <w:tcPr>
            <w:tcW w:w="359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机构运行</w:t>
            </w:r>
          </w:p>
        </w:tc>
        <w:tc>
          <w:tcPr>
            <w:tcW w:w="177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164</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03</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164</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03</w:t>
            </w:r>
          </w:p>
        </w:tc>
        <w:tc>
          <w:tcPr>
            <w:tcW w:w="155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44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4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83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8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2060702</w:t>
            </w:r>
          </w:p>
        </w:tc>
        <w:tc>
          <w:tcPr>
            <w:tcW w:w="359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科普活动</w:t>
            </w:r>
          </w:p>
        </w:tc>
        <w:tc>
          <w:tcPr>
            <w:tcW w:w="177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00</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5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00</w:t>
            </w:r>
          </w:p>
        </w:tc>
        <w:tc>
          <w:tcPr>
            <w:tcW w:w="144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4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83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8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2060704</w:t>
            </w:r>
          </w:p>
        </w:tc>
        <w:tc>
          <w:tcPr>
            <w:tcW w:w="359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学术交流活动</w:t>
            </w:r>
          </w:p>
        </w:tc>
        <w:tc>
          <w:tcPr>
            <w:tcW w:w="177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49</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12</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5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49</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12</w:t>
            </w:r>
          </w:p>
        </w:tc>
        <w:tc>
          <w:tcPr>
            <w:tcW w:w="144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4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83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8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2060799</w:t>
            </w:r>
          </w:p>
        </w:tc>
        <w:tc>
          <w:tcPr>
            <w:tcW w:w="359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其他科学技术普及支出</w:t>
            </w:r>
          </w:p>
        </w:tc>
        <w:tc>
          <w:tcPr>
            <w:tcW w:w="177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kern w:val="0"/>
                <w:sz w:val="20"/>
                <w:szCs w:val="20"/>
              </w:rPr>
              <w:t>89</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6</w:t>
            </w:r>
            <w:r>
              <w:rPr>
                <w:rFonts w:hint="eastAsia" w:ascii="宋体" w:hAnsi="宋体" w:eastAsia="宋体" w:cs="宋体"/>
                <w:color w:val="000000"/>
                <w:kern w:val="0"/>
                <w:sz w:val="20"/>
                <w:szCs w:val="20"/>
                <w:lang w:val="en-US" w:eastAsia="zh-CN"/>
              </w:rPr>
              <w:t>5</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kern w:val="0"/>
                <w:sz w:val="20"/>
                <w:szCs w:val="20"/>
              </w:rPr>
              <w:t>37</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0</w:t>
            </w:r>
            <w:r>
              <w:rPr>
                <w:rFonts w:hint="eastAsia" w:ascii="宋体" w:hAnsi="宋体" w:eastAsia="宋体" w:cs="宋体"/>
                <w:color w:val="000000"/>
                <w:kern w:val="0"/>
                <w:sz w:val="20"/>
                <w:szCs w:val="20"/>
                <w:lang w:val="en-US" w:eastAsia="zh-CN"/>
              </w:rPr>
              <w:t>5</w:t>
            </w:r>
          </w:p>
        </w:tc>
        <w:tc>
          <w:tcPr>
            <w:tcW w:w="155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44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4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52</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60</w:t>
            </w:r>
          </w:p>
        </w:tc>
        <w:tc>
          <w:tcPr>
            <w:tcW w:w="183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8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20699</w:t>
            </w:r>
          </w:p>
        </w:tc>
        <w:tc>
          <w:tcPr>
            <w:tcW w:w="359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其他科学技术支出</w:t>
            </w:r>
          </w:p>
        </w:tc>
        <w:tc>
          <w:tcPr>
            <w:tcW w:w="177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119</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83</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55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119</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83</w:t>
            </w:r>
          </w:p>
        </w:tc>
        <w:tc>
          <w:tcPr>
            <w:tcW w:w="144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54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83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18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2069999</w:t>
            </w:r>
          </w:p>
        </w:tc>
        <w:tc>
          <w:tcPr>
            <w:tcW w:w="359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其他科学技术支出</w:t>
            </w:r>
          </w:p>
        </w:tc>
        <w:tc>
          <w:tcPr>
            <w:tcW w:w="177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119</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83</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5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119</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83</w:t>
            </w:r>
          </w:p>
        </w:tc>
        <w:tc>
          <w:tcPr>
            <w:tcW w:w="144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4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83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8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208</w:t>
            </w:r>
          </w:p>
        </w:tc>
        <w:tc>
          <w:tcPr>
            <w:tcW w:w="359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社会保障和就业支出</w:t>
            </w:r>
          </w:p>
        </w:tc>
        <w:tc>
          <w:tcPr>
            <w:tcW w:w="177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21</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00</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21</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00</w:t>
            </w:r>
          </w:p>
        </w:tc>
        <w:tc>
          <w:tcPr>
            <w:tcW w:w="155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44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54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83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18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20805</w:t>
            </w:r>
          </w:p>
        </w:tc>
        <w:tc>
          <w:tcPr>
            <w:tcW w:w="359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行政事业单位养老支出</w:t>
            </w:r>
          </w:p>
        </w:tc>
        <w:tc>
          <w:tcPr>
            <w:tcW w:w="177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21</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00</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21</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00</w:t>
            </w:r>
          </w:p>
        </w:tc>
        <w:tc>
          <w:tcPr>
            <w:tcW w:w="155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44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54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83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18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2080505</w:t>
            </w:r>
          </w:p>
        </w:tc>
        <w:tc>
          <w:tcPr>
            <w:tcW w:w="359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机关事业单位基本养老保险缴费支出</w:t>
            </w:r>
          </w:p>
        </w:tc>
        <w:tc>
          <w:tcPr>
            <w:tcW w:w="177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00</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00</w:t>
            </w:r>
          </w:p>
        </w:tc>
        <w:tc>
          <w:tcPr>
            <w:tcW w:w="155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44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4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83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8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2080506</w:t>
            </w:r>
          </w:p>
        </w:tc>
        <w:tc>
          <w:tcPr>
            <w:tcW w:w="359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机关事业单位职业年金缴费支出</w:t>
            </w:r>
          </w:p>
        </w:tc>
        <w:tc>
          <w:tcPr>
            <w:tcW w:w="177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00</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00</w:t>
            </w:r>
          </w:p>
        </w:tc>
        <w:tc>
          <w:tcPr>
            <w:tcW w:w="155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44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4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83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5048" w:type="dxa"/>
            <w:gridSpan w:val="10"/>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注：本表反映部门本年度各项支出情况。</w:t>
            </w:r>
          </w:p>
        </w:tc>
      </w:tr>
    </w:tbl>
    <w:p>
      <w:pPr>
        <w:widowControl/>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fixed"/>
        <w:tblCellMar>
          <w:top w:w="0" w:type="dxa"/>
          <w:left w:w="108" w:type="dxa"/>
          <w:bottom w:w="0" w:type="dxa"/>
          <w:right w:w="108" w:type="dxa"/>
        </w:tblCellMar>
      </w:tblPr>
      <w:tblGrid>
        <w:gridCol w:w="3595"/>
        <w:gridCol w:w="436"/>
        <w:gridCol w:w="1483"/>
        <w:gridCol w:w="3006"/>
        <w:gridCol w:w="632"/>
        <w:gridCol w:w="435"/>
        <w:gridCol w:w="1573"/>
        <w:gridCol w:w="1394"/>
        <w:gridCol w:w="1394"/>
        <w:gridCol w:w="1573"/>
      </w:tblGrid>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3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部门：湖南省科学技术咨询中心</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3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1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007"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4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0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0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4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296</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24</w:t>
            </w:r>
          </w:p>
        </w:tc>
        <w:tc>
          <w:tcPr>
            <w:tcW w:w="3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4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3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4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3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4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4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4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kern w:val="0"/>
                <w:sz w:val="22"/>
                <w:lang w:val="en-US" w:eastAsia="zh-CN"/>
              </w:rPr>
            </w:pPr>
            <w:r>
              <w:rPr>
                <w:rFonts w:hint="eastAsia" w:ascii="宋体" w:hAnsi="宋体" w:eastAsia="宋体" w:cs="宋体"/>
                <w:color w:val="000000"/>
                <w:kern w:val="0"/>
                <w:sz w:val="20"/>
                <w:szCs w:val="20"/>
              </w:rPr>
              <w:t>377</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9</w:t>
            </w:r>
            <w:r>
              <w:rPr>
                <w:rFonts w:hint="eastAsia" w:ascii="宋体" w:hAnsi="宋体" w:eastAsia="宋体" w:cs="宋体"/>
                <w:color w:val="000000"/>
                <w:kern w:val="0"/>
                <w:sz w:val="20"/>
                <w:szCs w:val="20"/>
                <w:lang w:val="en-US" w:eastAsia="zh-CN"/>
              </w:rPr>
              <w:t>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4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4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0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21</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4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296</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4</w:t>
            </w:r>
          </w:p>
        </w:tc>
        <w:tc>
          <w:tcPr>
            <w:tcW w:w="30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kern w:val="0"/>
                <w:sz w:val="22"/>
                <w:lang w:val="en-US" w:eastAsia="zh-CN"/>
              </w:rPr>
            </w:pPr>
            <w:r>
              <w:rPr>
                <w:rFonts w:hint="eastAsia" w:ascii="宋体" w:hAnsi="宋体" w:eastAsia="宋体" w:cs="宋体"/>
                <w:color w:val="000000"/>
                <w:kern w:val="0"/>
                <w:sz w:val="20"/>
                <w:szCs w:val="20"/>
              </w:rPr>
              <w:t>398</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9</w:t>
            </w:r>
            <w:r>
              <w:rPr>
                <w:rFonts w:hint="eastAsia" w:ascii="宋体" w:hAnsi="宋体" w:eastAsia="宋体" w:cs="宋体"/>
                <w:color w:val="000000"/>
                <w:kern w:val="0"/>
                <w:sz w:val="20"/>
                <w:szCs w:val="20"/>
                <w:lang w:val="en-US" w:eastAsia="zh-CN"/>
              </w:rPr>
              <w:t>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4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125</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26</w:t>
            </w:r>
          </w:p>
        </w:tc>
        <w:tc>
          <w:tcPr>
            <w:tcW w:w="30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kern w:val="0"/>
                <w:sz w:val="22"/>
                <w:lang w:val="en-US" w:eastAsia="zh-CN"/>
              </w:rPr>
            </w:pPr>
            <w:r>
              <w:rPr>
                <w:rFonts w:hint="eastAsia" w:ascii="宋体" w:hAnsi="宋体" w:eastAsia="宋体" w:cs="宋体"/>
                <w:color w:val="000000"/>
                <w:kern w:val="0"/>
                <w:sz w:val="20"/>
                <w:szCs w:val="20"/>
              </w:rPr>
              <w:t>22</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5</w:t>
            </w:r>
            <w:r>
              <w:rPr>
                <w:rFonts w:hint="eastAsia" w:ascii="宋体" w:hAnsi="宋体" w:eastAsia="宋体" w:cs="宋体"/>
                <w:color w:val="000000"/>
                <w:kern w:val="0"/>
                <w:sz w:val="20"/>
                <w:szCs w:val="20"/>
                <w:lang w:val="en-US" w:eastAsia="zh-CN"/>
              </w:rPr>
              <w:t>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4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125</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26</w:t>
            </w:r>
          </w:p>
        </w:tc>
        <w:tc>
          <w:tcPr>
            <w:tcW w:w="3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4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3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4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3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4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421</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50</w:t>
            </w:r>
          </w:p>
        </w:tc>
        <w:tc>
          <w:tcPr>
            <w:tcW w:w="300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kern w:val="0"/>
                <w:sz w:val="20"/>
                <w:szCs w:val="20"/>
              </w:rPr>
              <w:t>421</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5</w:t>
            </w:r>
            <w:r>
              <w:rPr>
                <w:rFonts w:hint="eastAsia" w:ascii="宋体" w:hAnsi="宋体" w:eastAsia="宋体" w:cs="宋体"/>
                <w:color w:val="000000"/>
                <w:kern w:val="0"/>
                <w:sz w:val="20"/>
                <w:szCs w:val="20"/>
                <w:lang w:val="en-US" w:eastAsia="zh-CN"/>
              </w:rPr>
              <w:t>0</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hint="eastAsia" w:ascii="宋体" w:hAnsi="宋体" w:eastAsia="宋体" w:cs="宋体"/>
          <w:color w:val="000000"/>
          <w:kern w:val="0"/>
          <w:sz w:val="20"/>
          <w:szCs w:val="20"/>
        </w:rPr>
        <w:t>部门：湖南省科学技术咨询中心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4422"/>
        <w:gridCol w:w="2105"/>
        <w:gridCol w:w="3492"/>
        <w:gridCol w:w="3000"/>
      </w:tblGrid>
      <w:tr>
        <w:tblPrEx>
          <w:tblCellMar>
            <w:top w:w="0" w:type="dxa"/>
            <w:left w:w="108" w:type="dxa"/>
            <w:bottom w:w="0" w:type="dxa"/>
            <w:right w:w="108" w:type="dxa"/>
          </w:tblCellMar>
        </w:tblPrEx>
        <w:trPr>
          <w:trHeight w:val="405" w:hRule="atLeast"/>
          <w:jc w:val="center"/>
        </w:trPr>
        <w:tc>
          <w:tcPr>
            <w:tcW w:w="5622"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597"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42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10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42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10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42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10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62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62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10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Times New Roman" w:hAnsi="Times New Roman" w:eastAsia="宋体" w:cs="Times New Roman"/>
                <w:kern w:val="0"/>
                <w:szCs w:val="21"/>
                <w:lang w:val="en-US" w:eastAsia="zh-CN"/>
              </w:rPr>
            </w:pPr>
            <w:r>
              <w:rPr>
                <w:rFonts w:hint="eastAsia" w:ascii="宋体" w:hAnsi="宋体" w:eastAsia="宋体" w:cs="宋体"/>
                <w:b/>
                <w:bCs/>
                <w:color w:val="000000"/>
                <w:kern w:val="0"/>
                <w:sz w:val="20"/>
                <w:szCs w:val="20"/>
              </w:rPr>
              <w:t>398</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9</w:t>
            </w:r>
            <w:r>
              <w:rPr>
                <w:rFonts w:hint="eastAsia" w:ascii="宋体" w:hAnsi="宋体" w:eastAsia="宋体" w:cs="宋体"/>
                <w:b/>
                <w:bCs/>
                <w:color w:val="000000"/>
                <w:kern w:val="0"/>
                <w:sz w:val="20"/>
                <w:szCs w:val="20"/>
                <w:lang w:val="en-US" w:eastAsia="zh-CN"/>
              </w:rPr>
              <w:t>8</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185</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03</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21</w:t>
            </w:r>
            <w:r>
              <w:rPr>
                <w:rFonts w:hint="eastAsia" w:ascii="宋体" w:hAnsi="宋体" w:eastAsia="宋体" w:cs="宋体"/>
                <w:b/>
                <w:bCs/>
                <w:color w:val="000000"/>
                <w:kern w:val="0"/>
                <w:sz w:val="20"/>
                <w:szCs w:val="20"/>
                <w:lang w:val="en-US" w:eastAsia="zh-CN"/>
              </w:rPr>
              <w:t>3.</w:t>
            </w:r>
            <w:r>
              <w:rPr>
                <w:rFonts w:hint="eastAsia" w:ascii="宋体" w:hAnsi="宋体" w:eastAsia="宋体" w:cs="宋体"/>
                <w:b/>
                <w:bCs/>
                <w:color w:val="000000"/>
                <w:kern w:val="0"/>
                <w:sz w:val="20"/>
                <w:szCs w:val="20"/>
              </w:rPr>
              <w:t>95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206</w:t>
            </w:r>
          </w:p>
        </w:tc>
        <w:tc>
          <w:tcPr>
            <w:tcW w:w="442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科学技术支出</w:t>
            </w:r>
          </w:p>
        </w:tc>
        <w:tc>
          <w:tcPr>
            <w:tcW w:w="210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Times New Roman" w:hAnsi="Times New Roman" w:eastAsia="宋体" w:cs="Times New Roman"/>
                <w:kern w:val="0"/>
                <w:szCs w:val="21"/>
                <w:lang w:val="en-US" w:eastAsia="zh-CN"/>
              </w:rPr>
            </w:pPr>
            <w:r>
              <w:rPr>
                <w:rFonts w:hint="eastAsia" w:ascii="宋体" w:hAnsi="宋体" w:eastAsia="宋体" w:cs="宋体"/>
                <w:b/>
                <w:bCs/>
                <w:color w:val="000000"/>
                <w:kern w:val="0"/>
                <w:sz w:val="20"/>
                <w:szCs w:val="20"/>
              </w:rPr>
              <w:t>377</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9</w:t>
            </w:r>
            <w:r>
              <w:rPr>
                <w:rFonts w:hint="eastAsia" w:ascii="宋体" w:hAnsi="宋体" w:eastAsia="宋体" w:cs="宋体"/>
                <w:b/>
                <w:bCs/>
                <w:color w:val="000000"/>
                <w:kern w:val="0"/>
                <w:sz w:val="20"/>
                <w:szCs w:val="20"/>
                <w:lang w:val="en-US" w:eastAsia="zh-CN"/>
              </w:rPr>
              <w:t>8</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164</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03</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213</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95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20607</w:t>
            </w:r>
          </w:p>
        </w:tc>
        <w:tc>
          <w:tcPr>
            <w:tcW w:w="442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科学技术普及</w:t>
            </w:r>
          </w:p>
        </w:tc>
        <w:tc>
          <w:tcPr>
            <w:tcW w:w="210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Times New Roman" w:hAnsi="Times New Roman" w:eastAsia="宋体" w:cs="Times New Roman"/>
                <w:kern w:val="0"/>
                <w:szCs w:val="21"/>
                <w:lang w:val="en-US" w:eastAsia="zh-CN"/>
              </w:rPr>
            </w:pPr>
            <w:r>
              <w:rPr>
                <w:rFonts w:hint="eastAsia" w:ascii="宋体" w:hAnsi="宋体" w:eastAsia="宋体" w:cs="宋体"/>
                <w:b/>
                <w:bCs/>
                <w:color w:val="000000"/>
                <w:kern w:val="0"/>
                <w:sz w:val="20"/>
                <w:szCs w:val="20"/>
              </w:rPr>
              <w:t>258</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1</w:t>
            </w:r>
            <w:r>
              <w:rPr>
                <w:rFonts w:hint="eastAsia" w:ascii="宋体" w:hAnsi="宋体" w:eastAsia="宋体" w:cs="宋体"/>
                <w:b/>
                <w:bCs/>
                <w:color w:val="000000"/>
                <w:kern w:val="0"/>
                <w:sz w:val="20"/>
                <w:szCs w:val="20"/>
                <w:lang w:val="en-US" w:eastAsia="zh-CN"/>
              </w:rPr>
              <w:t>5</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164</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03</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94</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12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2060701</w:t>
            </w:r>
          </w:p>
        </w:tc>
        <w:tc>
          <w:tcPr>
            <w:tcW w:w="442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 xml:space="preserve">  机构运行</w:t>
            </w:r>
          </w:p>
        </w:tc>
        <w:tc>
          <w:tcPr>
            <w:tcW w:w="210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164</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03</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164</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03</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2060702</w:t>
            </w:r>
          </w:p>
        </w:tc>
        <w:tc>
          <w:tcPr>
            <w:tcW w:w="442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 xml:space="preserve">  科普活动</w:t>
            </w:r>
          </w:p>
        </w:tc>
        <w:tc>
          <w:tcPr>
            <w:tcW w:w="210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45</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00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45</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2060704</w:t>
            </w:r>
          </w:p>
        </w:tc>
        <w:tc>
          <w:tcPr>
            <w:tcW w:w="442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 xml:space="preserve">  学术交流活动</w:t>
            </w:r>
          </w:p>
        </w:tc>
        <w:tc>
          <w:tcPr>
            <w:tcW w:w="210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49</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2</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49</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12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20699</w:t>
            </w:r>
          </w:p>
        </w:tc>
        <w:tc>
          <w:tcPr>
            <w:tcW w:w="4422" w:type="dxa"/>
            <w:tcBorders>
              <w:top w:val="nil"/>
              <w:left w:val="nil"/>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其他科学技术支出</w:t>
            </w:r>
          </w:p>
        </w:tc>
        <w:tc>
          <w:tcPr>
            <w:tcW w:w="2105"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119</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83</w:t>
            </w:r>
          </w:p>
        </w:tc>
        <w:tc>
          <w:tcPr>
            <w:tcW w:w="3492"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0.00</w:t>
            </w:r>
          </w:p>
        </w:tc>
        <w:tc>
          <w:tcPr>
            <w:tcW w:w="300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119</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83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2069999</w:t>
            </w:r>
          </w:p>
        </w:tc>
        <w:tc>
          <w:tcPr>
            <w:tcW w:w="4422" w:type="dxa"/>
            <w:tcBorders>
              <w:top w:val="nil"/>
              <w:left w:val="nil"/>
              <w:bottom w:val="single" w:color="auto" w:sz="8" w:space="0"/>
              <w:right w:val="single" w:color="auto" w:sz="4" w:space="0"/>
            </w:tcBorders>
            <w:shd w:val="clear" w:color="auto" w:fill="auto"/>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 xml:space="preserve">  其他科学技术支出</w:t>
            </w:r>
          </w:p>
        </w:tc>
        <w:tc>
          <w:tcPr>
            <w:tcW w:w="2105"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119</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83</w:t>
            </w:r>
          </w:p>
        </w:tc>
        <w:tc>
          <w:tcPr>
            <w:tcW w:w="3492"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300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119</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83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208</w:t>
            </w:r>
          </w:p>
        </w:tc>
        <w:tc>
          <w:tcPr>
            <w:tcW w:w="4422" w:type="dxa"/>
            <w:tcBorders>
              <w:top w:val="nil"/>
              <w:left w:val="nil"/>
              <w:bottom w:val="single" w:color="auto" w:sz="8" w:space="0"/>
              <w:right w:val="single" w:color="auto" w:sz="4" w:space="0"/>
            </w:tcBorders>
            <w:shd w:val="clear" w:color="auto" w:fill="auto"/>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社会保障和就业支出</w:t>
            </w:r>
          </w:p>
        </w:tc>
        <w:tc>
          <w:tcPr>
            <w:tcW w:w="2105"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21</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00</w:t>
            </w:r>
          </w:p>
        </w:tc>
        <w:tc>
          <w:tcPr>
            <w:tcW w:w="3492"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21</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00</w:t>
            </w:r>
          </w:p>
        </w:tc>
        <w:tc>
          <w:tcPr>
            <w:tcW w:w="300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20805</w:t>
            </w:r>
          </w:p>
        </w:tc>
        <w:tc>
          <w:tcPr>
            <w:tcW w:w="4422" w:type="dxa"/>
            <w:tcBorders>
              <w:top w:val="nil"/>
              <w:left w:val="nil"/>
              <w:bottom w:val="single" w:color="auto" w:sz="8" w:space="0"/>
              <w:right w:val="single" w:color="auto" w:sz="4" w:space="0"/>
            </w:tcBorders>
            <w:shd w:val="clear" w:color="auto" w:fill="auto"/>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行政事业单位养老支出</w:t>
            </w:r>
          </w:p>
        </w:tc>
        <w:tc>
          <w:tcPr>
            <w:tcW w:w="2105"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21</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00</w:t>
            </w:r>
          </w:p>
        </w:tc>
        <w:tc>
          <w:tcPr>
            <w:tcW w:w="3492"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21</w:t>
            </w:r>
            <w:r>
              <w:rPr>
                <w:rFonts w:hint="eastAsia" w:ascii="宋体" w:hAnsi="宋体" w:eastAsia="宋体" w:cs="宋体"/>
                <w:b/>
                <w:bCs/>
                <w:color w:val="000000"/>
                <w:kern w:val="0"/>
                <w:sz w:val="20"/>
                <w:szCs w:val="20"/>
                <w:lang w:val="en-US" w:eastAsia="zh-CN"/>
              </w:rPr>
              <w:t>.</w:t>
            </w:r>
            <w:r>
              <w:rPr>
                <w:rFonts w:hint="eastAsia" w:ascii="宋体" w:hAnsi="宋体" w:eastAsia="宋体" w:cs="宋体"/>
                <w:b/>
                <w:bCs/>
                <w:color w:val="000000"/>
                <w:kern w:val="0"/>
                <w:sz w:val="20"/>
                <w:szCs w:val="20"/>
              </w:rPr>
              <w:t>00</w:t>
            </w:r>
          </w:p>
        </w:tc>
        <w:tc>
          <w:tcPr>
            <w:tcW w:w="300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2080505</w:t>
            </w:r>
          </w:p>
        </w:tc>
        <w:tc>
          <w:tcPr>
            <w:tcW w:w="4422" w:type="dxa"/>
            <w:tcBorders>
              <w:top w:val="nil"/>
              <w:left w:val="nil"/>
              <w:bottom w:val="single" w:color="auto" w:sz="8" w:space="0"/>
              <w:right w:val="single" w:color="auto" w:sz="4" w:space="0"/>
            </w:tcBorders>
            <w:shd w:val="clear" w:color="auto" w:fill="auto"/>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 xml:space="preserve">  机关事业单位基本养老保险缴费支出</w:t>
            </w:r>
          </w:p>
        </w:tc>
        <w:tc>
          <w:tcPr>
            <w:tcW w:w="2105"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17</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00</w:t>
            </w:r>
          </w:p>
        </w:tc>
        <w:tc>
          <w:tcPr>
            <w:tcW w:w="3492"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17</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00</w:t>
            </w:r>
          </w:p>
        </w:tc>
        <w:tc>
          <w:tcPr>
            <w:tcW w:w="300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2080506</w:t>
            </w:r>
          </w:p>
        </w:tc>
        <w:tc>
          <w:tcPr>
            <w:tcW w:w="4422" w:type="dxa"/>
            <w:tcBorders>
              <w:top w:val="nil"/>
              <w:left w:val="nil"/>
              <w:bottom w:val="single" w:color="auto" w:sz="8" w:space="0"/>
              <w:right w:val="single" w:color="auto" w:sz="4" w:space="0"/>
            </w:tcBorders>
            <w:shd w:val="clear" w:color="auto" w:fill="auto"/>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 xml:space="preserve">  机关事业单位职业年金缴费支出</w:t>
            </w:r>
          </w:p>
        </w:tc>
        <w:tc>
          <w:tcPr>
            <w:tcW w:w="2105"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00</w:t>
            </w:r>
          </w:p>
        </w:tc>
        <w:tc>
          <w:tcPr>
            <w:tcW w:w="3492"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00</w:t>
            </w:r>
          </w:p>
        </w:tc>
        <w:tc>
          <w:tcPr>
            <w:tcW w:w="300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15794" w:type="dxa"/>
        <w:tblInd w:w="0" w:type="dxa"/>
        <w:tblLayout w:type="fixed"/>
        <w:tblCellMar>
          <w:top w:w="0" w:type="dxa"/>
          <w:left w:w="108" w:type="dxa"/>
          <w:bottom w:w="0" w:type="dxa"/>
          <w:right w:w="108" w:type="dxa"/>
        </w:tblCellMar>
      </w:tblPr>
      <w:tblGrid>
        <w:gridCol w:w="1280"/>
        <w:gridCol w:w="2529"/>
        <w:gridCol w:w="1743"/>
        <w:gridCol w:w="1129"/>
        <w:gridCol w:w="2108"/>
        <w:gridCol w:w="1091"/>
        <w:gridCol w:w="1101"/>
        <w:gridCol w:w="3722"/>
        <w:gridCol w:w="1091"/>
      </w:tblGrid>
      <w:tr>
        <w:tblPrEx>
          <w:tblCellMar>
            <w:top w:w="0" w:type="dxa"/>
            <w:left w:w="108" w:type="dxa"/>
            <w:bottom w:w="0" w:type="dxa"/>
            <w:right w:w="108" w:type="dxa"/>
          </w:tblCellMar>
        </w:tblPrEx>
        <w:trPr>
          <w:trHeight w:val="491" w:hRule="atLeast"/>
        </w:trPr>
        <w:tc>
          <w:tcPr>
            <w:tcW w:w="1579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rPr>
                <w:rFonts w:ascii="Times New Roman" w:hAnsi="Times New Roman" w:eastAsia="仿宋_GB2312" w:cs="Times New Roman"/>
                <w:color w:val="000000"/>
                <w:kern w:val="0"/>
                <w:szCs w:val="21"/>
              </w:rPr>
            </w:pPr>
            <w:r>
              <w:rPr>
                <w:rFonts w:hint="eastAsia" w:ascii="宋体" w:hAnsi="宋体" w:eastAsia="宋体" w:cs="宋体"/>
                <w:color w:val="000000"/>
                <w:kern w:val="0"/>
                <w:sz w:val="20"/>
                <w:szCs w:val="20"/>
              </w:rPr>
              <w:t>部门：湖南省科学技术咨询中心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ind w:firstLine="14280" w:firstLineChars="6800"/>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 xml:space="preserve">单位：万元                   </w:t>
            </w:r>
            <w:r>
              <w:rPr>
                <w:rFonts w:ascii="Times New Roman" w:hAnsi="Times New Roman" w:eastAsia="仿宋_GB2312" w:cs="Times New Roman"/>
                <w:color w:val="000000"/>
                <w:kern w:val="0"/>
                <w:szCs w:val="21"/>
              </w:rPr>
              <w:t xml:space="preserve"> </w:t>
            </w:r>
          </w:p>
        </w:tc>
      </w:tr>
      <w:tr>
        <w:tblPrEx>
          <w:tblCellMar>
            <w:top w:w="0" w:type="dxa"/>
            <w:left w:w="108" w:type="dxa"/>
            <w:bottom w:w="0" w:type="dxa"/>
            <w:right w:w="108" w:type="dxa"/>
          </w:tblCellMar>
        </w:tblPrEx>
        <w:trPr>
          <w:trHeight w:val="113" w:hRule="atLeast"/>
        </w:trPr>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5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7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7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5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7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 w:val="20"/>
                <w:szCs w:val="20"/>
              </w:rPr>
              <w:t>180</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3</w:t>
            </w:r>
            <w:r>
              <w:rPr>
                <w:rFonts w:hint="eastAsia" w:ascii="宋体" w:hAnsi="宋体" w:eastAsia="宋体" w:cs="宋体"/>
                <w:color w:val="000000"/>
                <w:kern w:val="0"/>
                <w:sz w:val="20"/>
                <w:szCs w:val="20"/>
                <w:lang w:val="en-US" w:eastAsia="zh-CN"/>
              </w:rPr>
              <w:t>2</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7</w:t>
            </w:r>
            <w:r>
              <w:rPr>
                <w:rFonts w:hint="eastAsia" w:ascii="宋体" w:hAnsi="宋体" w:eastAsia="宋体" w:cs="宋体"/>
                <w:color w:val="000000"/>
                <w:kern w:val="0"/>
                <w:sz w:val="20"/>
                <w:szCs w:val="20"/>
                <w:lang w:val="en-US" w:eastAsia="zh-CN"/>
              </w:rPr>
              <w:t>2</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5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7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104</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24</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0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5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7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7</w:t>
            </w:r>
            <w:r>
              <w:rPr>
                <w:rFonts w:hint="eastAsia" w:ascii="宋体" w:hAnsi="宋体" w:eastAsia="宋体" w:cs="宋体"/>
                <w:color w:val="000000"/>
                <w:kern w:val="0"/>
                <w:sz w:val="20"/>
                <w:szCs w:val="20"/>
                <w:lang w:val="en-US" w:eastAsia="zh-CN"/>
              </w:rPr>
              <w:t>1</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0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5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7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0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5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7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0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5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7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 w:val="20"/>
                <w:szCs w:val="20"/>
              </w:rPr>
              <w:t>26</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val="en-US" w:eastAsia="zh-CN"/>
              </w:rPr>
              <w:t>7</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0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5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7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 w:val="20"/>
                <w:szCs w:val="20"/>
              </w:rPr>
              <w:t>11</w:t>
            </w:r>
            <w:r>
              <w:rPr>
                <w:rFonts w:hint="eastAsia" w:ascii="宋体" w:hAnsi="宋体" w:eastAsia="宋体" w:cs="宋体"/>
                <w:color w:val="000000"/>
                <w:kern w:val="0"/>
                <w:sz w:val="20"/>
                <w:szCs w:val="20"/>
                <w:lang w:val="en-US" w:eastAsia="zh-CN"/>
              </w:rPr>
              <w:t>.80</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0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5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7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宋体" w:hAnsi="宋体" w:eastAsia="宋体" w:cs="宋体"/>
                <w:color w:val="000000"/>
                <w:kern w:val="0"/>
                <w:szCs w:val="20"/>
                <w:lang w:val="en-US"/>
              </w:rPr>
            </w:pPr>
            <w:r>
              <w:rPr>
                <w:rFonts w:hint="eastAsia" w:ascii="宋体" w:hAnsi="宋体" w:eastAsia="宋体" w:cs="宋体"/>
                <w:color w:val="000000"/>
                <w:kern w:val="0"/>
                <w:sz w:val="20"/>
                <w:szCs w:val="20"/>
              </w:rPr>
              <w:t>5</w:t>
            </w:r>
            <w:r>
              <w:rPr>
                <w:rFonts w:hint="eastAsia" w:ascii="宋体" w:hAnsi="宋体" w:eastAsia="宋体" w:cs="宋体"/>
                <w:color w:val="000000"/>
                <w:kern w:val="0"/>
                <w:sz w:val="20"/>
                <w:szCs w:val="20"/>
                <w:lang w:val="en-US" w:eastAsia="zh-CN"/>
              </w:rPr>
              <w:t>.90</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0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5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7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 w:val="20"/>
                <w:szCs w:val="20"/>
              </w:rPr>
              <w:t>12</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0</w:t>
            </w:r>
            <w:r>
              <w:rPr>
                <w:rFonts w:hint="eastAsia" w:ascii="宋体" w:hAnsi="宋体" w:eastAsia="宋体" w:cs="宋体"/>
                <w:color w:val="000000"/>
                <w:kern w:val="0"/>
                <w:sz w:val="20"/>
                <w:szCs w:val="20"/>
                <w:lang w:val="en-US" w:eastAsia="zh-CN"/>
              </w:rPr>
              <w:t>8</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0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5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7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0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5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7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11</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0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5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7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宋体" w:hAnsi="宋体" w:eastAsia="宋体" w:cs="宋体"/>
                <w:color w:val="000000"/>
                <w:kern w:val="0"/>
                <w:szCs w:val="20"/>
                <w:lang w:val="en-US"/>
              </w:rPr>
            </w:pPr>
            <w:r>
              <w:rPr>
                <w:rFonts w:hint="eastAsia" w:ascii="宋体" w:hAnsi="宋体" w:eastAsia="宋体" w:cs="宋体"/>
                <w:color w:val="000000"/>
                <w:kern w:val="0"/>
                <w:sz w:val="20"/>
                <w:szCs w:val="20"/>
              </w:rPr>
              <w:t>15</w:t>
            </w:r>
            <w:r>
              <w:rPr>
                <w:rFonts w:hint="eastAsia" w:ascii="宋体" w:hAnsi="宋体" w:eastAsia="宋体" w:cs="宋体"/>
                <w:color w:val="000000"/>
                <w:kern w:val="0"/>
                <w:sz w:val="20"/>
                <w:szCs w:val="20"/>
                <w:lang w:val="en-US" w:eastAsia="zh-CN"/>
              </w:rPr>
              <w:t>.56</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0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5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7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0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5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7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val="en-US" w:eastAsia="zh-CN"/>
              </w:rPr>
              <w:t>5</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0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5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7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0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5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7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0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5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7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0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7</w:t>
            </w:r>
            <w:r>
              <w:rPr>
                <w:rFonts w:hint="eastAsia" w:ascii="宋体" w:hAnsi="宋体" w:eastAsia="宋体" w:cs="宋体"/>
                <w:color w:val="000000"/>
                <w:kern w:val="0"/>
                <w:sz w:val="20"/>
                <w:szCs w:val="20"/>
                <w:lang w:val="en-US" w:eastAsia="zh-CN"/>
              </w:rPr>
              <w:t>6</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5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7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0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5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7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0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5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7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0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5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7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0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5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7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0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5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7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0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5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7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val="en-US" w:eastAsia="zh-CN"/>
              </w:rPr>
              <w:t>6</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91" w:hRule="exac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5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7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50</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5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7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5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7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5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74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38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7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 w:val="20"/>
                <w:szCs w:val="20"/>
              </w:rPr>
              <w:t>180</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3</w:t>
            </w:r>
            <w:r>
              <w:rPr>
                <w:rFonts w:hint="eastAsia" w:ascii="宋体" w:hAnsi="宋体" w:eastAsia="宋体" w:cs="宋体"/>
                <w:color w:val="000000"/>
                <w:kern w:val="0"/>
                <w:sz w:val="20"/>
                <w:szCs w:val="20"/>
                <w:lang w:val="en-US" w:eastAsia="zh-CN"/>
              </w:rPr>
              <w:t>2</w:t>
            </w:r>
          </w:p>
        </w:tc>
        <w:tc>
          <w:tcPr>
            <w:tcW w:w="915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7</w:t>
            </w:r>
            <w:r>
              <w:rPr>
                <w:rFonts w:hint="eastAsia" w:ascii="宋体" w:hAnsi="宋体" w:eastAsia="宋体" w:cs="宋体"/>
                <w:color w:val="000000"/>
                <w:kern w:val="0"/>
                <w:sz w:val="20"/>
                <w:szCs w:val="20"/>
                <w:lang w:val="en-US" w:eastAsia="zh-CN"/>
              </w:rPr>
              <w:t>2</w:t>
            </w:r>
          </w:p>
        </w:tc>
      </w:tr>
      <w:tr>
        <w:tblPrEx>
          <w:tblCellMar>
            <w:top w:w="0" w:type="dxa"/>
            <w:left w:w="108" w:type="dxa"/>
            <w:bottom w:w="0" w:type="dxa"/>
            <w:right w:w="108" w:type="dxa"/>
          </w:tblCellMar>
        </w:tblPrEx>
        <w:trPr>
          <w:trHeight w:val="284" w:hRule="exact"/>
        </w:trPr>
        <w:tc>
          <w:tcPr>
            <w:tcW w:w="1579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left="14000" w:hanging="14000" w:hangingChars="7000"/>
        <w:jc w:val="left"/>
        <w:rPr>
          <w:rFonts w:ascii="Times New Roman" w:hAnsi="Times New Roman" w:eastAsia="仿宋_GB2312" w:cs="Times New Roman"/>
          <w:color w:val="000000"/>
          <w:kern w:val="0"/>
          <w:szCs w:val="21"/>
        </w:rPr>
      </w:pPr>
      <w:r>
        <w:rPr>
          <w:rFonts w:hint="eastAsia" w:ascii="宋体" w:hAnsi="宋体" w:eastAsia="宋体" w:cs="宋体"/>
          <w:color w:val="000000"/>
          <w:kern w:val="0"/>
          <w:sz w:val="20"/>
          <w:szCs w:val="20"/>
        </w:rPr>
        <w:t>部门：湖南省科学技术咨询中心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50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50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hint="eastAsia" w:ascii="Times New Roman" w:hAnsi="Times New Roman" w:eastAsia="宋体" w:cs="Times New Roman"/>
                <w:kern w:val="0"/>
                <w:szCs w:val="21"/>
                <w:lang w:eastAsia="zh-CN"/>
              </w:rPr>
            </w:pPr>
            <w:r>
              <w:rPr>
                <w:rFonts w:hint="eastAsia" w:ascii="宋体" w:hAnsi="宋体" w:eastAsia="宋体" w:cs="宋体"/>
                <w:color w:val="000000"/>
                <w:kern w:val="0"/>
                <w:sz w:val="20"/>
                <w:szCs w:val="20"/>
              </w:rPr>
              <w:t>3</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6</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50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0.00</w:t>
            </w:r>
          </w:p>
        </w:tc>
        <w:tc>
          <w:tcPr>
            <w:tcW w:w="1220" w:type="dxa"/>
            <w:tcBorders>
              <w:top w:val="nil"/>
              <w:left w:val="nil"/>
              <w:bottom w:val="single" w:color="auto" w:sz="8" w:space="0"/>
              <w:right w:val="nil"/>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right"/>
              <w:textAlignment w:val="center"/>
              <w:rPr>
                <w:rFonts w:hint="eastAsia" w:ascii="Times New Roman" w:hAnsi="Times New Roman" w:eastAsia="宋体" w:cs="Times New Roman"/>
                <w:kern w:val="0"/>
                <w:szCs w:val="21"/>
                <w:lang w:eastAsia="zh-CN"/>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7</w:t>
            </w:r>
            <w:r>
              <w:rPr>
                <w:rFonts w:hint="eastAsia" w:ascii="宋体" w:hAnsi="宋体" w:eastAsia="宋体" w:cs="宋体"/>
                <w:color w:val="000000"/>
                <w:kern w:val="0"/>
                <w:sz w:val="20"/>
                <w:szCs w:val="20"/>
                <w:lang w:val="en-US" w:eastAsia="zh-CN"/>
              </w:rPr>
              <w:t>6</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hint="eastAsia" w:ascii="宋体" w:hAnsi="宋体" w:eastAsia="宋体" w:cs="宋体"/>
          <w:color w:val="000000"/>
          <w:kern w:val="0"/>
          <w:sz w:val="20"/>
          <w:szCs w:val="20"/>
        </w:rPr>
        <w:t>部门：湖南省科学技术咨询中心</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本表无数据</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湖南省科学技术咨询中心</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部门：湖南省科学技术咨询中心</w:t>
            </w:r>
            <w:r>
              <w:rPr>
                <w:rFonts w:ascii="Times New Roman" w:hAnsi="Times New Roman" w:eastAsia="仿宋_GB2312" w:cs="Times New Roman"/>
                <w:color w:val="000000"/>
                <w:kern w:val="0"/>
                <w:szCs w:val="21"/>
              </w:rPr>
              <w:t xml:space="preserve">    </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本表无数据</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湖南省科学技术咨询中心没有国有资本经营预算财政拨款支出，故本表无数据。</w:t>
            </w:r>
            <w:bookmarkStart w:id="3" w:name="_GoBack"/>
            <w:bookmarkEnd w:id="3"/>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2021年度收、支总计552.71万元。与上年相比，减少36.34万元，减少6.16%，主要是因为疫情影响湖南省科学技术咨询中心收支总量减少。</w:t>
      </w:r>
    </w:p>
    <w:p>
      <w:pPr>
        <w:pStyle w:val="10"/>
        <w:rPr>
          <w:rFonts w:hAnsi="黑体"/>
          <w:b/>
          <w:sz w:val="32"/>
          <w:szCs w:val="32"/>
        </w:rPr>
      </w:pPr>
      <w:r>
        <w:rPr>
          <w:rFonts w:hint="eastAsia" w:hAnsi="黑体"/>
          <w:b/>
          <w:sz w:val="32"/>
          <w:szCs w:val="32"/>
        </w:rPr>
        <w:t>二、收入决算情况说明</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2021年度收入合计427.45万元，其中：财政拨款收入296.24万元，占69.30%；上级补助收入0万元，占0%；事业收入0万元，占0%；经营收入52.60万元，占12.31%；附属单位上缴收入0万元，占0%；其他收入78.61万元，占18.39%。</w:t>
      </w:r>
    </w:p>
    <w:p>
      <w:pPr>
        <w:pStyle w:val="10"/>
        <w:rPr>
          <w:rFonts w:hAnsi="黑体"/>
          <w:b/>
          <w:sz w:val="32"/>
          <w:szCs w:val="32"/>
        </w:rPr>
      </w:pPr>
      <w:r>
        <w:rPr>
          <w:rFonts w:hint="eastAsia" w:hAnsi="黑体"/>
          <w:b/>
          <w:sz w:val="32"/>
          <w:szCs w:val="32"/>
        </w:rPr>
        <w:t>三、支出决算情况说明</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2021年度支出合计488.63万元，其中：基本支出222.08万元，占45.45%；项目支出213.95万元，占43.79%；上缴上级支出0万元，占0%；经营支出52.6万元，占10.76%；对附属单位补助支出0万元，占0%。</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jc w:val="both"/>
        <w:rPr>
          <w:rFonts w:hAnsi="黑体"/>
          <w:b/>
          <w:sz w:val="32"/>
          <w:szCs w:val="32"/>
        </w:rPr>
      </w:pPr>
      <w:r>
        <w:rPr>
          <w:rFonts w:hint="eastAsia" w:asciiTheme="minorEastAsia" w:hAnsiTheme="minorEastAsia" w:eastAsiaTheme="minorEastAsia"/>
          <w:sz w:val="32"/>
          <w:szCs w:val="32"/>
        </w:rPr>
        <w:t>2021年度财政拨款收、支总计421.50万元，与上年相比，减少33.82万元,减少7.43%，主要是因为疫情影响湖南省科学技术咨询中心收支总量减少。</w:t>
      </w: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2021年度财政拨款支出398.99万元，占本年支出合计的81.65%，与上年相比，财政拨款支出增加69.14万元，增长20.96%，主要是因为2020年下达的2019年度创新方法大赛奖补资金未使用完毕，2021年继续使用。</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2021年度财政拨款支出398.99万元，主要用于以下方面：科学技术支出377.99万元，占94.74%；社会保障和就业支出21万元，占5.26%。</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2021年度财政拨款支出年初预算数为421.50万元，支出决算数为398.99万元，完成年初预算的94.66%，其中：</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1、科学技术支出（类）科学技术普及（款）机构运行（项）。</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年初预算为175.57万元，支出决算为164.03万元，完成年初预算的93.43%，决算数小于年初预算数的主要原因是：2021年末根据省财政厅指示未发放职工奖金，公务接待费节约1.24万元。</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2、科学技术支出（类）科学技术普及（款）科普活动（项）。</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年初预算为45万元，支出决算为45万元，完成年初预算的100%.</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3、科学技术支出（类）科学技术普及（款）学术交流活动（项）。</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年初预算为60.1万元，支出决算为49.12万元，完成年初预算的81.73%，决算数小于年初预算数的主要原因是：因疫情影响，原定业务无法开展，安排在2022年使用完毕。</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4、科学技术支出（类）其他科学技术支出（款）其他科学技术支出（项）。</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年初预算为119.83万元，支出决算为119.83万元，完成年初预算的100%。</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5、社会保障和就业支出（类）行政事业单位养老支出（款）机关事业单位基本养老保险缴费支出（项）。</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年初预算为17万元，支出决算为17万元，完成年初预算的100%。</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6、社会保障和就业支出（类）行政事业单位养老支出（款）机关事业单位职业年金缴费支出（项）。</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年初预算为4万元，支出决算为4万元，完成年初预算的100%。</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2021年度财政拨款基本支出185.03万元，其中：人员经费180.32万元，占基本支出的97.45%,主要包括基本工资、津贴补贴、绩效工资</w:t>
      </w:r>
      <w:r>
        <w:rPr>
          <w:rFonts w:hint="eastAsia" w:asciiTheme="minorEastAsia" w:hAnsiTheme="minorEastAsia" w:eastAsiaTheme="minorEastAsia"/>
          <w:sz w:val="32"/>
          <w:szCs w:val="32"/>
        </w:rPr>
        <w:tab/>
      </w:r>
      <w:r>
        <w:rPr>
          <w:rFonts w:hint="eastAsia" w:asciiTheme="minorEastAsia" w:hAnsiTheme="minorEastAsia" w:eastAsiaTheme="minorEastAsia"/>
          <w:sz w:val="32"/>
          <w:szCs w:val="32"/>
        </w:rPr>
        <w:t>、机关事业单位基本养老保险缴费、职业年金缴费</w:t>
      </w:r>
      <w:r>
        <w:rPr>
          <w:rFonts w:hint="eastAsia" w:asciiTheme="minorEastAsia" w:hAnsiTheme="minorEastAsia" w:eastAsiaTheme="minorEastAsia"/>
          <w:sz w:val="32"/>
          <w:szCs w:val="32"/>
        </w:rPr>
        <w:tab/>
      </w:r>
      <w:r>
        <w:rPr>
          <w:rFonts w:hint="eastAsia" w:asciiTheme="minorEastAsia" w:hAnsiTheme="minorEastAsia" w:eastAsiaTheme="minorEastAsia"/>
          <w:sz w:val="32"/>
          <w:szCs w:val="32"/>
        </w:rPr>
        <w:t>、职工基本医疗保险缴费、其他社会保障缴费、住房公积金、其他工资福利支出、生活补助、其他对个人和家庭的补助。公用经费4.72万元，占基本支出的2.55%，主要包括办公费、印刷费、咨询费、手续费、电费、邮电费、物业管理费、差旅费、维修（护）费、公务接待费、劳务费、工会经费、福利费、公务用车运行维护费、其他交通费用、其他商品和服务支出。</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2021年度“三公”经费财政拨款支出预算为4.5万元，支出决算为3.26万元，完成预算的72.44%，其中：</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w:t>
      </w:r>
      <w:r>
        <w:rPr>
          <w:rFonts w:hint="eastAsia" w:asciiTheme="minorEastAsia" w:hAnsiTheme="minorEastAsia" w:eastAsiaTheme="minorEastAsia"/>
          <w:sz w:val="32"/>
          <w:szCs w:val="32"/>
          <w:lang w:val="en-US" w:eastAsia="zh-CN"/>
        </w:rPr>
        <w:t>因预算数为0万元，无法计算百分比，与上年持平</w:t>
      </w:r>
      <w:r>
        <w:rPr>
          <w:rFonts w:hint="eastAsia" w:asciiTheme="minorEastAsia" w:hAnsiTheme="minorEastAsia" w:eastAsiaTheme="minorEastAsia"/>
          <w:sz w:val="32"/>
          <w:szCs w:val="32"/>
        </w:rPr>
        <w:t>。</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2万元，支出决算为0.76万元，完成预算的38%，决算数小于预算数的主要原因是因疫情影响，接待费用减少。与上年相比减少0.21万元，减少21.65%,减少的主要原因是因疫情影响，公务接待费用比去年减少。</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w:t>
      </w:r>
      <w:r>
        <w:rPr>
          <w:rFonts w:hint="eastAsia" w:asciiTheme="minorEastAsia" w:hAnsiTheme="minorEastAsia" w:eastAsiaTheme="minorEastAsia"/>
          <w:sz w:val="32"/>
          <w:szCs w:val="32"/>
          <w:lang w:val="en-US" w:eastAsia="zh-CN"/>
        </w:rPr>
        <w:t>因预算数为0万元，无法计算百分比</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与上年持平</w:t>
      </w:r>
      <w:r>
        <w:rPr>
          <w:rFonts w:hint="eastAsia" w:asciiTheme="minorEastAsia" w:hAnsiTheme="minorEastAsia" w:eastAsiaTheme="minorEastAsia"/>
          <w:sz w:val="32"/>
          <w:szCs w:val="32"/>
        </w:rPr>
        <w:t>。</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公务用车运行维护费支出预算为2.5万元，支出决算为2.5万元，与上年相比增加0.5万元，增长25%,增长的主要原因是车辆保险等费用较高于去年。</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2021年度“三公”经费财政拨款支出决算中，公务接待费支出决算0.76万元，占23.31%,因公出国（境）费支出决算0万元，占0%,公务用车购置费及运行维护费支出决算2.5万元，占76.79%。其中：</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2、公务接待费支出决算为0.76万元，全年共接待来访团组3个、来宾85人次，主要是省级创新方法大赛发生的接待支出。</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3、公务用车购置费及运行维护费支出决算为2.5万元，其中：公务用车购置费0万元。公务用车运行维护费2.5万元，主要是车辆运行维护支出，截止2021年12月31日，我单位开支财政拨款的公务用车保有量为1辆。</w:t>
      </w:r>
    </w:p>
    <w:p>
      <w:pPr>
        <w:pStyle w:val="10"/>
        <w:rPr>
          <w:rFonts w:hAnsi="黑体"/>
          <w:b/>
          <w:sz w:val="32"/>
          <w:szCs w:val="32"/>
        </w:rPr>
      </w:pPr>
      <w:r>
        <w:rPr>
          <w:rFonts w:hint="eastAsia" w:hAnsi="黑体"/>
          <w:b/>
          <w:sz w:val="32"/>
          <w:szCs w:val="32"/>
        </w:rPr>
        <w:t>八、政府性基金预算收入支出决算情况</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本单位无政府性基金收支。</w:t>
      </w:r>
    </w:p>
    <w:p>
      <w:pPr>
        <w:pStyle w:val="10"/>
        <w:rPr>
          <w:rFonts w:hAnsi="黑体"/>
          <w:b/>
          <w:sz w:val="32"/>
          <w:szCs w:val="32"/>
        </w:rPr>
      </w:pPr>
      <w:r>
        <w:rPr>
          <w:rFonts w:hint="eastAsia" w:hAnsi="黑体"/>
          <w:b/>
          <w:sz w:val="32"/>
          <w:szCs w:val="32"/>
        </w:rPr>
        <w:t>九、机关运行经费支出说明</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本部门2021年度机关运行经费支出4.72万元，比年上年决算数减少48 万元，降低91.05%。主要原因是：本年度使用了上年度下达的2019年创新方法大赛奖补资金结余指标用于单位运转。</w:t>
      </w:r>
    </w:p>
    <w:p>
      <w:pPr>
        <w:pStyle w:val="10"/>
        <w:rPr>
          <w:rFonts w:hAnsi="黑体"/>
          <w:b/>
          <w:sz w:val="32"/>
          <w:szCs w:val="32"/>
        </w:rPr>
      </w:pPr>
      <w:r>
        <w:rPr>
          <w:rFonts w:hint="eastAsia" w:hAnsi="黑体"/>
          <w:b/>
          <w:sz w:val="32"/>
          <w:szCs w:val="32"/>
        </w:rPr>
        <w:t>十、一般性支出情况说明</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2021年本单位会议费预算0万元，开支会议费3.37万元，根据《湖南省财政厅关于印发&lt;省级预算指标管理办法&gt;的通知》（湘财预[2018]187号）有关要求在政府预算支出经济分类“505对事业单位经常性补助”类级科目下同一款级科目“50502商品和服务支出”调剂支出。该费用用于召开院士站年度考核和现场考察评审会议各1场、院士站认定评审会2场、现场考察2场、专家工作站认定评审和现场考察评审各1场，人数合计80人，内容为院士专家工作站项目会议；</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2021年度本单位培训费预算0万元，开支培训费0.73万元，根据《湖南省财政厅关于印发&lt;省级预算指标管理办法&gt;的通知》（湘财预[2018]187号）有关要求在政府预算支出经济分类“505对事业单位经常性补助”类级科目下同一款级科目“50502商品和服务支出”调剂支出。用于开展创新方法培训7场培训、创新方法市州赛2场培训、省赛1场培训，国赛1场培训，人数合计1300人，内容为创新方法大赛赛事培训；</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2021年度本单位举办赛事预算20万元，实际举办创新方法大赛开支20万元，主要是湖南省创新方法大赛项目开支。</w:t>
      </w:r>
    </w:p>
    <w:p>
      <w:pPr>
        <w:pStyle w:val="10"/>
        <w:rPr>
          <w:rFonts w:hAnsi="黑体"/>
          <w:b/>
          <w:sz w:val="32"/>
          <w:szCs w:val="32"/>
        </w:rPr>
      </w:pPr>
      <w:r>
        <w:rPr>
          <w:rFonts w:hint="eastAsia" w:hAnsi="黑体"/>
          <w:b/>
          <w:sz w:val="32"/>
          <w:szCs w:val="32"/>
        </w:rPr>
        <w:t>十一、政府采购支出说明</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5.71万元，其中：政府采购货物支出1.66万元、政府采购工程支出4.04万元、政府采购服务支出0万元。授予中小企业合同金额5.71万元，占政府采购支出总额的100%，其中：授予小微企业合同金额5.71万元，占授予中小企业合同金额的100%；货物采购授予中小企业合同金额占货物支出金额的29.07%，工程采购授予中小企业合同金额占工程支出金额的70.93%，服务采购授予中小企业合同金额占服务支出金额的0%。</w:t>
      </w:r>
    </w:p>
    <w:p>
      <w:pPr>
        <w:pStyle w:val="10"/>
        <w:rPr>
          <w:rFonts w:hAnsi="黑体"/>
          <w:b/>
          <w:sz w:val="32"/>
          <w:szCs w:val="32"/>
        </w:rPr>
      </w:pPr>
      <w:r>
        <w:rPr>
          <w:rFonts w:hint="eastAsia" w:hAnsi="黑体"/>
          <w:b/>
          <w:sz w:val="32"/>
          <w:szCs w:val="32"/>
        </w:rPr>
        <w:t>十二、国有资产占用情况说明</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1辆，其中，主要领导干部用车0辆，机要通信用车0辆、应急保障用车0辆、执法执勤用车0辆、特种专业技术用车0辆、其他用车1辆，其他用车主要是不属于以上用途的其他公务车辆；单位价值50万元以上通用设备0台（套）；单位价值100万元以上专用设备0台（套）。</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根据预算绩效管理要求，我部门组织对2021年度一般公共预算项目支出全面开展绩效自评，其中，一级项目1个，二级项目0个，共涉及资金60.07万元，占一般公共预算项目支出总额的20.69%（其中119.83万元属于2019年全国创新方法大赛奖补资金不纳入绩效评价）。</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组织对“模范院士专家工作站”等1个项目开展了部门评价，涉及一般公共预算支出60.7万元，政府性基金预算支出0万元，国有资本经营预算支出0万元。从评价情况来看，完成了本年度绩效目标，绩效评分98分。</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组织对湖南省科学技术咨询中心等1个单位开展整体支出绩效评价，涉及一般公共预算支出551.54万元，政府性基金预算支出0万元。从评价情况来看，完成了本年度绩效目标，绩效评分98分。</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模范院士专家工作站项目绩效自评综述：根据年初设定的绩效目标，项目绩效自评得分为98分。项目全年预算数为60.7万元，执行数为49.12万元，完成预算的80.92%。项目绩效目标完成情况：完成评选模范院士专家工作站5家，引进院士专家19人，开展战略咨询、科技创新服务、创新创业等活动56次，参与服务活动的科技工作者人数4212人，累计获得省部级以上奖励15项，各项任务按期完成率达到100%，院士专家在工作站工作累计时长累计17.5个月，自筹资金到位率100%，工作站投入运行经费457.02万元，投入项目研发经费2549.1万元，项目总收入达549759.88万元，利润总收入达83495.67万元，技术成果转让收入达1556.6万元，项目成果转化、转让和推广累计达到28201.73万元，科技成果转化产生的新产品、推广新技术累计55项，新增授权专利90项，促进新增就业人数430人，制定标准或发表论文数量101篇，培养中、高级及硕士以上人才46人，对地方或行业起到了带动作用，“模范站”单位服务对象和进站院士专家满意度100%。发现的主要问题及原因：一是工作经费有结余；二是部分绩效目标超额完成。下一步改进措施：一是强化顶层设计，大力推动专家工作站建设工作；二是加强省市联动，帮助市州组织专家站认定工作；三是积极争取支持，培育高质量的模范专家工作站。</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pStyle w:val="10"/>
        <w:ind w:firstLine="640" w:firstLineChars="200"/>
        <w:jc w:val="both"/>
        <w:rPr>
          <w:rFonts w:asciiTheme="minorEastAsia" w:hAnsiTheme="minorEastAsia" w:eastAsiaTheme="minorEastAsia"/>
          <w:sz w:val="32"/>
          <w:szCs w:val="32"/>
        </w:rPr>
        <w:sectPr>
          <w:pgSz w:w="11906" w:h="16838"/>
          <w:pgMar w:top="720" w:right="720" w:bottom="720" w:left="720" w:header="851" w:footer="992" w:gutter="0"/>
          <w:cols w:space="425" w:num="1"/>
          <w:docGrid w:type="linesAndChars" w:linePitch="312" w:charSpace="0"/>
        </w:sectPr>
      </w:pPr>
      <w:r>
        <w:rPr>
          <w:rFonts w:hint="eastAsia" w:asciiTheme="minorEastAsia" w:hAnsiTheme="minorEastAsia" w:eastAsiaTheme="minorEastAsia"/>
          <w:sz w:val="32"/>
          <w:szCs w:val="32"/>
        </w:rPr>
        <w:t>部门评价项目数量3个以内的，至少将1个部门评价报告向社会公开；部门评价项目数量大于3个的，至少将2个部门评价报告向社会公开。报告框架可参考《项目支出绩效评价办法》（财预〔2020〕10 号）中《项目支出绩效评价报告（参考提纲）》、《湖南省预算支出绩效评价管理办法》（湘财绩〔2020〕7号）。</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autoSpaceDE w:val="0"/>
        <w:autoSpaceDN w:val="0"/>
        <w:adjustRightInd w:val="0"/>
        <w:ind w:firstLine="1280" w:firstLineChars="400"/>
        <w:jc w:val="left"/>
        <w:rPr>
          <w:rFonts w:cs="黑体" w:asciiTheme="minorEastAsia" w:hAnsiTheme="minorEastAsia"/>
          <w:color w:val="000000"/>
          <w:kern w:val="0"/>
          <w:sz w:val="32"/>
          <w:szCs w:val="32"/>
        </w:rPr>
      </w:pPr>
      <w:r>
        <w:rPr>
          <w:rFonts w:hint="eastAsia" w:cs="黑体" w:asciiTheme="minorEastAsia" w:hAnsiTheme="minorEastAsia"/>
          <w:b/>
          <w:bCs/>
          <w:color w:val="000000"/>
          <w:kern w:val="0"/>
          <w:sz w:val="32"/>
          <w:szCs w:val="32"/>
        </w:rPr>
        <w:t>（一）机关运行经费：</w:t>
      </w:r>
      <w:r>
        <w:rPr>
          <w:rFonts w:hint="eastAsia" w:cs="黑体" w:asciiTheme="minorEastAsia" w:hAnsiTheme="minorEastAsia"/>
          <w:color w:val="000000"/>
          <w:kern w:val="0"/>
          <w:sz w:val="32"/>
          <w:szCs w:val="32"/>
        </w:rPr>
        <w:t>是指各部门的公用经费，包括办公</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及印刷费、邮电费、差旅费、会议费、福利费、日常维修费、专</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用资料及一般设备购置费、办公用房水电费、办公用房取暖费、</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办公用房物业管理费、公务用车运行维护费以及其他费用。</w:t>
      </w:r>
    </w:p>
    <w:p>
      <w:pPr>
        <w:autoSpaceDE w:val="0"/>
        <w:autoSpaceDN w:val="0"/>
        <w:adjustRightInd w:val="0"/>
        <w:ind w:firstLine="1280" w:firstLineChars="400"/>
        <w:jc w:val="left"/>
        <w:rPr>
          <w:rFonts w:cs="黑体" w:asciiTheme="minorEastAsia" w:hAnsiTheme="minorEastAsia"/>
          <w:color w:val="000000"/>
          <w:kern w:val="0"/>
          <w:sz w:val="32"/>
          <w:szCs w:val="32"/>
        </w:rPr>
      </w:pPr>
      <w:r>
        <w:rPr>
          <w:rFonts w:hint="eastAsia" w:cs="黑体" w:asciiTheme="minorEastAsia" w:hAnsiTheme="minorEastAsia"/>
          <w:b/>
          <w:bCs/>
          <w:color w:val="000000"/>
          <w:kern w:val="0"/>
          <w:sz w:val="32"/>
          <w:szCs w:val="32"/>
        </w:rPr>
        <w:t>（二）“三公”经费：</w:t>
      </w:r>
      <w:r>
        <w:rPr>
          <w:rFonts w:hint="eastAsia" w:cs="黑体" w:asciiTheme="minorEastAsia" w:hAnsiTheme="minorEastAsia"/>
          <w:color w:val="000000"/>
          <w:kern w:val="0"/>
          <w:sz w:val="32"/>
          <w:szCs w:val="32"/>
        </w:rPr>
        <w:t>纳入省财政预算管理的“三公“经</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费，是指用一般公共预算拨款安排的公务接待费、公务用车购置</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及运行维护费和因公出国（境）费。其中，公务接待费反映单位</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按规定开支的各类公务接待支出；公务用车购置及运行费反映单</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位公务用车车辆购置支出（含车辆购置税），以及燃料费、维修</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费、保险费等支出；因公出国（境）费反映单位公务出国（境）</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的国际旅费、国外城市间交通费、食宿费等支出。</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jc w:val="center"/>
        <w:rPr>
          <w:rFonts w:ascii="方正小标宋简体" w:hAnsi="方正小标宋简体" w:eastAsia="方正小标宋简体" w:cs="方正小标宋简体"/>
          <w:color w:val="000000" w:themeColor="text1"/>
          <w:w w:val="96"/>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w w:val="96"/>
          <w:sz w:val="44"/>
          <w:szCs w:val="44"/>
          <w14:textFill>
            <w14:solidFill>
              <w14:schemeClr w14:val="tx1"/>
            </w14:solidFill>
          </w14:textFill>
        </w:rPr>
        <w:t>2021年度湖南省科学技术咨询中心整体支出</w:t>
      </w:r>
    </w:p>
    <w:p>
      <w:pPr>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绩效自评报告</w:t>
      </w: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湖南省科学技术咨询中心</w:t>
      </w:r>
    </w:p>
    <w:p>
      <w:pPr>
        <w:jc w:val="center"/>
        <w:rPr>
          <w:rFonts w:eastAsia="黑体"/>
          <w:color w:val="000000" w:themeColor="text1"/>
          <w:sz w:val="44"/>
          <w:szCs w:val="44"/>
          <w14:textFill>
            <w14:solidFill>
              <w14:schemeClr w14:val="tx1"/>
            </w14:solidFill>
          </w14:textFill>
        </w:rPr>
      </w:pPr>
      <w:r>
        <w:rPr>
          <w:rFonts w:hint="eastAsia" w:eastAsia="黑体"/>
          <w:color w:val="000000" w:themeColor="text1"/>
          <w:sz w:val="32"/>
          <w:szCs w:val="32"/>
          <w14:textFill>
            <w14:solidFill>
              <w14:schemeClr w14:val="tx1"/>
            </w14:solidFill>
          </w14:textFill>
        </w:rPr>
        <w:t>2022年4月27日</w:t>
      </w:r>
    </w:p>
    <w:p>
      <w:pPr>
        <w:pStyle w:val="11"/>
        <w:widowControl/>
        <w:spacing w:line="580" w:lineRule="exact"/>
        <w:ind w:firstLine="640"/>
        <w:rPr>
          <w:rFonts w:eastAsia="黑体"/>
          <w:color w:val="000000" w:themeColor="text1"/>
          <w:sz w:val="32"/>
          <w:szCs w:val="32"/>
          <w14:textFill>
            <w14:solidFill>
              <w14:schemeClr w14:val="tx1"/>
            </w14:solidFill>
          </w14:textFill>
        </w:rPr>
        <w:sectPr>
          <w:pgSz w:w="11906" w:h="16838"/>
          <w:pgMar w:top="720" w:right="720" w:bottom="720" w:left="720" w:header="851" w:footer="992" w:gutter="0"/>
          <w:cols w:space="425" w:num="1"/>
          <w:docGrid w:type="linesAndChars" w:linePitch="312" w:charSpace="0"/>
        </w:sectPr>
      </w:pPr>
    </w:p>
    <w:p>
      <w:pPr>
        <w:pStyle w:val="11"/>
        <w:widowControl/>
        <w:spacing w:line="580" w:lineRule="exact"/>
        <w:ind w:firstLine="64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一、单位</w:t>
      </w:r>
      <w:r>
        <w:rPr>
          <w:rFonts w:eastAsia="黑体"/>
          <w:color w:val="000000" w:themeColor="text1"/>
          <w:sz w:val="32"/>
          <w:szCs w:val="32"/>
          <w14:textFill>
            <w14:solidFill>
              <w14:schemeClr w14:val="tx1"/>
            </w14:solidFill>
          </w14:textFill>
        </w:rPr>
        <w:t>基本情况</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湖南省科学技术咨询中心始建于1983年10月，是省编委正式批复成立的首家公益性质的科技咨询机构。主要承担了省科协科技创新服务和全省企业科协工作的部分职能，同时，省院士专家工作站建设专项办公室等机构设在咨询中心。中心的主要任务是湖南省院士专家工作站建设工作的落实，负责全省科技咨询活动的组织和协调，以及为政府部门、企事业单位、团体及个人提供决策咨询和技术咨询、转让、仲裁和培训。已经建立了1个包括决策咨询、科技创新服务、院士专家工作站建设、司法鉴定等多个不同类型数万人的科技服务专家库和1个包括高等院校、科研院所、学会协会、企业科协、园区科协在内有130多家会员单位的咨询网络，积累了丰富的工作经验和人才资源。</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多年来，中心作为省科协企业创新服务负责单位，积极响应中国科协服务企业科技创新的号召，在省科协党组的带领下发挥开放型、枢纽型、平台型群团组织的优势，不断探索创新服务企业创新模式，主动进入经济建设主战场，积极助力国家的创新驱动助力工程和湖南“三高四新”战略实施，深入开展了一系列服务企业技术创新的活动。</w:t>
      </w:r>
    </w:p>
    <w:p>
      <w:pPr>
        <w:pStyle w:val="11"/>
        <w:widowControl/>
        <w:spacing w:line="580" w:lineRule="exact"/>
        <w:ind w:firstLine="64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二、</w:t>
      </w:r>
      <w:r>
        <w:rPr>
          <w:rFonts w:eastAsia="黑体"/>
          <w:color w:val="000000" w:themeColor="text1"/>
          <w:sz w:val="32"/>
          <w:szCs w:val="32"/>
          <w14:textFill>
            <w14:solidFill>
              <w14:schemeClr w14:val="tx1"/>
            </w14:solidFill>
          </w14:textFill>
        </w:rPr>
        <w:t>一般公共预算支出情况</w:t>
      </w:r>
    </w:p>
    <w:p>
      <w:pPr>
        <w:pStyle w:val="11"/>
        <w:widowControl/>
        <w:spacing w:line="580" w:lineRule="exact"/>
        <w:ind w:firstLine="64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（一）基本支出情况</w:t>
      </w:r>
    </w:p>
    <w:p>
      <w:pPr>
        <w:pStyle w:val="11"/>
        <w:widowControl/>
        <w:spacing w:line="580" w:lineRule="exact"/>
        <w:ind w:firstLine="0"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我单位一般公共预算基本支出无上年结余，本年一般公共预算收入191.24万元，实际使用184.61万元（其中人员经费142.34万元，日常公用经费42.27万元。）,结余6.63万元，结余款项是福利费0.23万元，津贴补贴5.16万元，公务接待费1.24万元。</w:t>
      </w:r>
    </w:p>
    <w:p>
      <w:pPr>
        <w:pStyle w:val="11"/>
        <w:widowControl/>
        <w:spacing w:line="580" w:lineRule="exact"/>
        <w:ind w:firstLine="64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（二）项目支出情况</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我单位一般公共预算项目支出上年结余125.26万元，本年一般公共预算收入105万元，实际使用214.37万元，结余15.89万元。结余款项是院士专家工作站结余10.95万元，2021年综治文明奖4.97万元（按规定不发放本年度综治文明奖）。</w:t>
      </w:r>
    </w:p>
    <w:p>
      <w:pPr>
        <w:spacing w:line="580" w:lineRule="exact"/>
        <w:ind w:firstLine="640" w:firstLineChars="20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三、</w:t>
      </w:r>
      <w:r>
        <w:rPr>
          <w:rFonts w:eastAsia="黑体"/>
          <w:color w:val="000000" w:themeColor="text1"/>
          <w:sz w:val="32"/>
          <w:szCs w:val="32"/>
          <w14:textFill>
            <w14:solidFill>
              <w14:schemeClr w14:val="tx1"/>
            </w14:solidFill>
          </w14:textFill>
        </w:rPr>
        <w:t>政府性基金预算支出情况</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无此业务。</w:t>
      </w:r>
    </w:p>
    <w:p>
      <w:pPr>
        <w:pStyle w:val="11"/>
        <w:widowControl/>
        <w:spacing w:line="580" w:lineRule="exact"/>
        <w:ind w:firstLine="64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四、</w:t>
      </w:r>
      <w:r>
        <w:rPr>
          <w:rFonts w:eastAsia="黑体"/>
          <w:color w:val="000000" w:themeColor="text1"/>
          <w:sz w:val="32"/>
          <w:szCs w:val="32"/>
          <w14:textFill>
            <w14:solidFill>
              <w14:schemeClr w14:val="tx1"/>
            </w14:solidFill>
          </w14:textFill>
        </w:rPr>
        <w:t>国有资本经营预算支出情况</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无此业务。</w:t>
      </w:r>
    </w:p>
    <w:p>
      <w:pPr>
        <w:pStyle w:val="11"/>
        <w:widowControl/>
        <w:spacing w:line="580" w:lineRule="exact"/>
        <w:ind w:firstLine="64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五、</w:t>
      </w:r>
      <w:r>
        <w:rPr>
          <w:rFonts w:eastAsia="黑体"/>
          <w:color w:val="000000" w:themeColor="text1"/>
          <w:sz w:val="32"/>
          <w:szCs w:val="32"/>
          <w14:textFill>
            <w14:solidFill>
              <w14:schemeClr w14:val="tx1"/>
            </w14:solidFill>
          </w14:textFill>
        </w:rPr>
        <w:t>社会保险基金预算支出情况</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无此业务。</w:t>
      </w:r>
    </w:p>
    <w:p>
      <w:pPr>
        <w:widowControl/>
        <w:spacing w:line="580" w:lineRule="exact"/>
        <w:ind w:firstLine="640" w:firstLineChars="20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六、</w:t>
      </w:r>
      <w:r>
        <w:rPr>
          <w:rFonts w:eastAsia="黑体"/>
          <w:color w:val="000000" w:themeColor="text1"/>
          <w:sz w:val="32"/>
          <w:szCs w:val="32"/>
          <w14:textFill>
            <w14:solidFill>
              <w14:schemeClr w14:val="tx1"/>
            </w14:solidFill>
          </w14:textFill>
        </w:rPr>
        <w:t>部门整体支出绩效情况</w:t>
      </w:r>
    </w:p>
    <w:p>
      <w:pPr>
        <w:spacing w:line="58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（一）院士专家站建设任务完成情况</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2021年，湖南省院士专家工作站建设专项办公室认真履行了专项办的全部职能，持续推进院士专家工作站建设系列工作。</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是组织对申报单位的受理、咨询、考察、认定、授牌等日常工作；二是负责对已建站单位进行绩效评价、考核评审；三是开展湖南省院士工作站、专家工作站申报和认定；四是在院士站平台上组织开展一系列服务企业科技创新活动。全年完成各项任务指标如下：</w:t>
      </w:r>
    </w:p>
    <w:p>
      <w:pPr>
        <w:spacing w:line="580"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1.做好院士专家工作站申报认定工作</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中共中央办公厅、国务院办公厅《关于进一步弘扬科学家精神加强作风和学风建设的意见》精神，结合《湖南省院士专家工作站认定管理办法》，我们和省委组织部、省科技厅联合组织开展了2021年度湖南省院士专家工作站新建站认定工作。通过材料初审、现场复查、专家评审和社会公示等环节，全年新认定院士专家工作站8家，新引进院士7人。截至目前，全省累计建立省级院士专家工作站50家。</w:t>
      </w:r>
    </w:p>
    <w:p>
      <w:pPr>
        <w:spacing w:line="580"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2.完成好院士专家工作站年度考核工作</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按照《湖南省院士专家工作站认定管理办法》规定，联合省委组织部、省科技厅开展了2020年度湖南省院士专家工作站考核工作。从工作站基础条件建设、工作站运行情况、工作站成效、院士专家满意度、产生的经济效益和社会效益等多个方面对参评的院士专家工作站进行了考察。</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统计，5家省级模范院士专家工作站单位直接引进院士专家驻站开展科技服务,在帮助企业破解技术难题，加速应用成果转化，催生专利成果、培养创新人才等方面取得了显著效益。柔性引进进站院士专家人数19人（引进院士5人），推广新技术、新产品55项，获得授权专利90项，获得省部级以上奖励15项，发表论文、制定或参与制定国际/国家/行业标准101项，院士专家进站累计时长17.5个月，工作站累计投入运行经费457.02万元，累计投入研发经费2549.1万元，新成果转化、转让和推广实现利税28201.73万元，新增就业人数430人，吸引或培养中、高级以上人才46人。在创建院士专家工作过站过程中不断创新服务形式，一方面，利用高端人才，帮助企业制定和完善发展战略，解决关键技术难题。另一方面借助院士专家工作站平台，帮助建站单位培养创新人才，为企业提供人才、智力支撑。如：</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威胜信息技术有限公司与潘垣院士合作，以电气安全监测终端产品以故障电弧监测为核心技术，同时融入常规电压电流等电参量异常监测、电流谐波监测、线路温度监测等多种电气安全隐患监测功能，将多种安全评估指标进行融合分析，建立电气线路及设备的综合安全等级评估机制，为电气安全提供有效评估和隐患排查指导，在国内同行业产品中处于领先地位。</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株洲联诚集团控股股份有限公司依托刘友梅院士专家团队技术优势，聚焦市场用户需求，以智能化和集成化为手段，开展了新一代电力机车牵引冷却系统研究，很大程度上推动了永磁电机技术发展和产业化，实现了轨道交通车辆向智能、绿色、高效的方向发展，满足了轨道交通领域未来更高标准要求。实现新增项目收入10293.33万元，新增利润1000万元，累计缴税1388.13万元。</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国铁建重工集团股份有限公司与杨华勇院士共同围绕大型掘进机、轨道系统、特种装备等产业领域开展了紧密的技术研究合作，形成了拥有自主知识产权掘进机研发的企业，实现了硬岩掘进装备研发制造的国产化，其“掘进机领域机器人”“盾构机绿色再制造关键工艺”“护盾式掘锚机关键技术”等产品和技术水平领先全球，近年来成功推动了我国高端装备制造业的跨越式发展，完善了我国大型装备绿色再制造产业发展体系，攻克了掘进机基础件多项“卡脖子”，创造了显著的经济效益。</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湖南军杰食品科技有限公司与邹学校院士团队在辣椒新品种选育和筛选、栽培机加工技术改进、检测研发平台建设等方面开展紧密合作，院士团队全流程指导军杰公司辣椒选育、种植、加工，在保障辣椒产品提质增效的同时，更促进了农民增收、企业增效，为地方发展创造了明显的经济和社会效益，对于乡村振兴战略特色产业发展具有明显的促进和带动作用。</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衡阳市蔬菜研究所与方智远院士围绕甘蓝、辣椒新品种以及瓜类、蔬菜类新品种选育、筛选等关键技术研究，摸索出了一套是和衡阳地区蔬菜穴盘育苗的方法，为衡阳地区大面积推广应用蔬菜优良品种提供了可靠依据。一年来累计推广甘蓝、辣椒、瓜类等蔬菜新品种31个，种植面积达20余万亩，新增利润2000余万元。</w:t>
      </w:r>
    </w:p>
    <w:p>
      <w:pPr>
        <w:spacing w:line="580"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3.积极组织省级专家工作站申报认定工作</w:t>
      </w:r>
    </w:p>
    <w:p>
      <w:pPr>
        <w:adjustRightInd w:val="0"/>
        <w:snapToGrid w:val="0"/>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为充分发挥高层次人才及其创新团队在提高我省自主创新能力、推进创新型省份建设和推动高质量发展的作用，省科协积极搭建多层次科技创新服务平台，于2021年年初成立了湖南省专家工作站建设工作协调小组办公室，并印发了《湖南省专家工作站认定管理办法（实行）》的通知文件，启动省级专家工作站建设工作。</w:t>
      </w:r>
      <w:r>
        <w:rPr>
          <w:rFonts w:hint="eastAsia" w:ascii="仿宋_GB2312" w:hAnsi="仿宋_GB2312" w:eastAsia="仿宋_GB2312" w:cs="仿宋_GB2312"/>
          <w:color w:val="000000" w:themeColor="text1"/>
          <w:sz w:val="32"/>
          <w:szCs w:val="32"/>
          <w14:textFill>
            <w14:solidFill>
              <w14:schemeClr w14:val="tx1"/>
            </w14:solidFill>
          </w14:textFill>
        </w:rPr>
        <w:t>2021年</w:t>
      </w:r>
      <w:r>
        <w:rPr>
          <w:rStyle w:val="13"/>
          <w:rFonts w:hint="eastAsia" w:ascii="仿宋_GB2312" w:hAnsi="仿宋" w:eastAsia="仿宋_GB2312"/>
          <w:color w:val="000000" w:themeColor="text1"/>
          <w:sz w:val="32"/>
          <w:szCs w:val="32"/>
          <w14:textFill>
            <w14:solidFill>
              <w14:schemeClr w14:val="tx1"/>
            </w14:solidFill>
          </w14:textFill>
        </w:rPr>
        <w:t>聚焦省内工业新兴优势产业链及新业态企业，</w:t>
      </w:r>
      <w:r>
        <w:rPr>
          <w:rFonts w:hint="eastAsia" w:ascii="仿宋_GB2312" w:hAnsi="仿宋_GB2312" w:eastAsia="仿宋_GB2312" w:cs="仿宋_GB2312"/>
          <w:color w:val="000000" w:themeColor="text1"/>
          <w:sz w:val="32"/>
          <w:szCs w:val="32"/>
          <w14:textFill>
            <w14:solidFill>
              <w14:schemeClr w14:val="tx1"/>
            </w14:solidFill>
          </w14:textFill>
        </w:rPr>
        <w:t>首批认定湖南省专家工作站20家，直接或柔性引进创新团队21个，引进高层次人才46人。</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（二）活动实施效果总结</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年来，我省院士专家工作站建设工作稳步推进，整体向好。新建站认定工作按计划开展，绩效评价和管理等日常工作逐步完善并取得了良好的成效。同时专项办以服务创新驱动发展战略为主线，不断提升服务和管理水平，坚持以增强企业自主创新能力为重点，将院士专家工作站建设、科技信息企业推广应用、高级科技创新人才培养等工作有机融合，打包进行，整体推进，逐步搭建起一个全链条、全要素的服务企业创新生态链，打造出一个全面、专业的一站式服务企业创新平台，取得了一定的成绩。主要工作方法是：</w:t>
      </w:r>
    </w:p>
    <w:p>
      <w:pPr>
        <w:spacing w:line="580"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1.规范工作流程，做好日常管理服务工作</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中共中央办公厅、国务院办公厅《关于进一步弘扬科学家精神加强作风和学风建设的意见》精神和《湖南省院士专家工作站认定管理办法》要求，结合我省实际，由省委组织部牵头，省科协和省科技厅联合，三家单位共同形成了“组织认定-年度考察-省级模范站评选”的工作流程，对标国家和省委省政府对院士专家工作站各项任务所需要的考核标准、评审指标和实施方案，努力做到各项工作标准化，制度化。在院士专家团队和依托单位的共同努力下，2021年新认定的8家院士工作站取得了较好的建站成效（详见表1）。</w:t>
      </w:r>
    </w:p>
    <w:tbl>
      <w:tblPr>
        <w:tblStyle w:val="5"/>
        <w:tblpPr w:leftFromText="180" w:rightFromText="180" w:vertAnchor="text" w:horzAnchor="margin" w:tblpXSpec="center" w:tblpY="614"/>
        <w:tblOverlap w:val="never"/>
        <w:tblW w:w="9313" w:type="dxa"/>
        <w:tblInd w:w="578" w:type="dxa"/>
        <w:tblLayout w:type="fixed"/>
        <w:tblCellMar>
          <w:top w:w="0" w:type="dxa"/>
          <w:left w:w="0" w:type="dxa"/>
          <w:bottom w:w="0" w:type="dxa"/>
          <w:right w:w="0" w:type="dxa"/>
        </w:tblCellMar>
      </w:tblPr>
      <w:tblGrid>
        <w:gridCol w:w="720"/>
        <w:gridCol w:w="851"/>
        <w:gridCol w:w="870"/>
        <w:gridCol w:w="1020"/>
        <w:gridCol w:w="842"/>
        <w:gridCol w:w="1108"/>
        <w:gridCol w:w="1037"/>
        <w:gridCol w:w="900"/>
        <w:gridCol w:w="885"/>
        <w:gridCol w:w="1080"/>
      </w:tblGrid>
      <w:tr>
        <w:tblPrEx>
          <w:tblCellMar>
            <w:top w:w="0" w:type="dxa"/>
            <w:left w:w="0" w:type="dxa"/>
            <w:bottom w:w="0" w:type="dxa"/>
            <w:right w:w="0" w:type="dxa"/>
          </w:tblCellMar>
        </w:tblPrEx>
        <w:trPr>
          <w:trHeight w:val="16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新引进院士专家</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推广新技术、新产品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获得授权专利</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获得省部级以上奖励</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制定标准或发表论文</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工作站投入运行经费</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投入项目研发经费</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成果转化、转让和推广累计实现利税</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新增就业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吸引或培养中、高级以上人才</w:t>
            </w:r>
          </w:p>
        </w:tc>
      </w:tr>
      <w:tr>
        <w:tblPrEx>
          <w:tblCellMar>
            <w:top w:w="0" w:type="dxa"/>
            <w:left w:w="0" w:type="dxa"/>
            <w:bottom w:w="0" w:type="dxa"/>
            <w:right w:w="0" w:type="dxa"/>
          </w:tblCellMar>
        </w:tblPrEx>
        <w:trPr>
          <w:trHeight w:val="80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仿宋" w:hAnsi="仿宋" w:eastAsia="仿宋" w:cs="仿宋"/>
                <w:color w:val="000000" w:themeColor="text1"/>
                <w:kern w:val="0"/>
                <w:sz w:val="22"/>
                <w14:textFill>
                  <w14:solidFill>
                    <w14:schemeClr w14:val="tx1"/>
                  </w14:solidFill>
                </w14:textFill>
              </w:rPr>
              <w:t>46人</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仿宋" w:hAnsi="仿宋" w:eastAsia="仿宋" w:cs="仿宋"/>
                <w:color w:val="000000" w:themeColor="text1"/>
                <w:kern w:val="0"/>
                <w:sz w:val="22"/>
                <w14:textFill>
                  <w14:solidFill>
                    <w14:schemeClr w14:val="tx1"/>
                  </w14:solidFill>
                </w14:textFill>
              </w:rPr>
              <w:t>30项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仿宋" w:hAnsi="仿宋" w:eastAsia="仿宋" w:cs="仿宋"/>
                <w:color w:val="000000" w:themeColor="text1"/>
                <w:kern w:val="0"/>
                <w:sz w:val="22"/>
                <w14:textFill>
                  <w14:solidFill>
                    <w14:schemeClr w14:val="tx1"/>
                  </w14:solidFill>
                </w14:textFill>
              </w:rPr>
              <w:t>19项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仿宋" w:hAnsi="仿宋" w:eastAsia="仿宋" w:cs="仿宋"/>
                <w:color w:val="000000" w:themeColor="text1"/>
                <w:kern w:val="0"/>
                <w:sz w:val="22"/>
                <w14:textFill>
                  <w14:solidFill>
                    <w14:schemeClr w14:val="tx1"/>
                  </w14:solidFill>
                </w14:textFill>
              </w:rPr>
              <w:t>7个</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仿宋" w:hAnsi="仿宋" w:eastAsia="仿宋" w:cs="仿宋"/>
                <w:color w:val="000000" w:themeColor="text1"/>
                <w:kern w:val="0"/>
                <w:sz w:val="22"/>
                <w14:textFill>
                  <w14:solidFill>
                    <w14:schemeClr w14:val="tx1"/>
                  </w14:solidFill>
                </w14:textFill>
              </w:rPr>
              <w:t>22篇</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仿宋" w:hAnsi="仿宋" w:eastAsia="仿宋" w:cs="仿宋"/>
                <w:color w:val="000000" w:themeColor="text1"/>
                <w:kern w:val="0"/>
                <w:sz w:val="22"/>
                <w14:textFill>
                  <w14:solidFill>
                    <w14:schemeClr w14:val="tx1"/>
                  </w14:solidFill>
                </w14:textFill>
              </w:rPr>
              <w:t>2783.699万元</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仿宋" w:hAnsi="仿宋" w:eastAsia="仿宋" w:cs="仿宋"/>
                <w:color w:val="000000" w:themeColor="text1"/>
                <w:kern w:val="0"/>
                <w:sz w:val="22"/>
                <w14:textFill>
                  <w14:solidFill>
                    <w14:schemeClr w14:val="tx1"/>
                  </w14:solidFill>
                </w14:textFill>
              </w:rPr>
              <w:t>2450.12万元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 w:val="22"/>
                <w14:textFill>
                  <w14:solidFill>
                    <w14:schemeClr w14:val="tx1"/>
                  </w14:solidFill>
                </w14:textFill>
              </w:rPr>
              <w:t>386.18万元</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35人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仿宋" w:hAnsi="仿宋" w:eastAsia="仿宋" w:cs="仿宋"/>
                <w:color w:val="000000" w:themeColor="text1"/>
                <w:kern w:val="0"/>
                <w:sz w:val="22"/>
                <w14:textFill>
                  <w14:solidFill>
                    <w14:schemeClr w14:val="tx1"/>
                  </w14:solidFill>
                </w14:textFill>
              </w:rPr>
              <w:t>25人</w:t>
            </w:r>
          </w:p>
        </w:tc>
      </w:tr>
    </w:tbl>
    <w:p>
      <w:pPr>
        <w:shd w:val="clear" w:color="auto" w:fill="FFFFFF" w:themeFill="background1"/>
        <w:adjustRightInd w:val="0"/>
        <w:snapToGrid w:val="0"/>
        <w:spacing w:line="520" w:lineRule="exact"/>
        <w:jc w:val="center"/>
        <w:rPr>
          <w:rFonts w:ascii="仿宋" w:hAnsi="仿宋" w:eastAsia="仿宋" w:cs="仿宋_GB2312"/>
          <w:bCs/>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kern w:val="0"/>
          <w:sz w:val="32"/>
          <w:szCs w:val="32"/>
          <w14:textFill>
            <w14:solidFill>
              <w14:schemeClr w14:val="tx1"/>
            </w14:solidFill>
          </w14:textFill>
        </w:rPr>
        <w:t>表1：2021年新建院士专家工作站建站活动成效统计表</w:t>
      </w:r>
    </w:p>
    <w:p>
      <w:pPr>
        <w:adjustRightInd w:val="0"/>
        <w:snapToGrid w:val="0"/>
        <w:spacing w:line="580" w:lineRule="exact"/>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2.对已建站单位进行绩效自评、考核评审、模范站评选</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进一步加强院士专家工作站建设，帮助工作站运行提质增效，充分发挥院士的影响和带动作用，把院士专家工作站建成为创新型湖南建设和我省经济转型升级作出更大贡献的重要平台。通过对已建成的省级院士专家工作站进行年度考核，评选出了中国铁建重工集团股份有限公司等5家在经济、社会效益等方面取得了良好成效的省级模范站（详见表2）。</w:t>
      </w:r>
    </w:p>
    <w:p>
      <w:pPr>
        <w:adjustRightInd w:val="0"/>
        <w:snapToGrid w:val="0"/>
        <w:spacing w:line="520" w:lineRule="exact"/>
        <w:jc w:val="center"/>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表2：2020年度湖南省模范院士专家工作站成效统计表</w:t>
      </w:r>
    </w:p>
    <w:tbl>
      <w:tblPr>
        <w:tblStyle w:val="5"/>
        <w:tblW w:w="9042" w:type="dxa"/>
        <w:jc w:val="center"/>
        <w:tblLayout w:type="fixed"/>
        <w:tblCellMar>
          <w:top w:w="0" w:type="dxa"/>
          <w:left w:w="0" w:type="dxa"/>
          <w:bottom w:w="0" w:type="dxa"/>
          <w:right w:w="0" w:type="dxa"/>
        </w:tblCellMar>
      </w:tblPr>
      <w:tblGrid>
        <w:gridCol w:w="837"/>
        <w:gridCol w:w="840"/>
        <w:gridCol w:w="885"/>
        <w:gridCol w:w="840"/>
        <w:gridCol w:w="1035"/>
        <w:gridCol w:w="930"/>
        <w:gridCol w:w="870"/>
        <w:gridCol w:w="1035"/>
        <w:gridCol w:w="885"/>
        <w:gridCol w:w="885"/>
      </w:tblGrid>
      <w:tr>
        <w:tblPrEx>
          <w:tblCellMar>
            <w:top w:w="0" w:type="dxa"/>
            <w:left w:w="0" w:type="dxa"/>
            <w:bottom w:w="0" w:type="dxa"/>
            <w:right w:w="0" w:type="dxa"/>
          </w:tblCellMar>
        </w:tblPrEx>
        <w:trPr>
          <w:trHeight w:val="162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新引进院士专家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推广新技术、新产品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获得授权专利</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获得省部级以上奖励</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制定国际/国家/行业标准或发表论文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工作站投入运行经费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投入项目研发经费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成果转化、转让和推广累计实现利税</w:t>
            </w:r>
          </w:p>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新增就业</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吸引或培养中、高级以上人才</w:t>
            </w:r>
          </w:p>
        </w:tc>
      </w:tr>
      <w:tr>
        <w:tblPrEx>
          <w:tblCellMar>
            <w:top w:w="0" w:type="dxa"/>
            <w:left w:w="0" w:type="dxa"/>
            <w:bottom w:w="0" w:type="dxa"/>
            <w:right w:w="0" w:type="dxa"/>
          </w:tblCellMar>
        </w:tblPrEx>
        <w:trPr>
          <w:trHeight w:val="4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 w:val="22"/>
                <w14:textFill>
                  <w14:solidFill>
                    <w14:schemeClr w14:val="tx1"/>
                  </w14:solidFill>
                </w14:textFill>
              </w:rPr>
              <w:t>19人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 w:val="22"/>
                <w14:textFill>
                  <w14:solidFill>
                    <w14:schemeClr w14:val="tx1"/>
                  </w14:solidFill>
                </w14:textFill>
              </w:rPr>
              <w:t>55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 w:val="22"/>
                <w14:textFill>
                  <w14:solidFill>
                    <w14:schemeClr w14:val="tx1"/>
                  </w14:solidFill>
                </w14:textFill>
              </w:rPr>
              <w:t>90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 w:val="22"/>
                <w14:textFill>
                  <w14:solidFill>
                    <w14:schemeClr w14:val="tx1"/>
                  </w14:solidFill>
                </w14:textFill>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 w:val="22"/>
                <w14:textFill>
                  <w14:solidFill>
                    <w14:schemeClr w14:val="tx1"/>
                  </w14:solidFill>
                </w14:textFill>
              </w:rPr>
              <w:t>101篇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 w:val="22"/>
                <w14:textFill>
                  <w14:solidFill>
                    <w14:schemeClr w14:val="tx1"/>
                  </w14:solidFill>
                </w14:textFill>
              </w:rPr>
              <w:t>457.02万元</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 w:val="22"/>
                <w14:textFill>
                  <w14:solidFill>
                    <w14:schemeClr w14:val="tx1"/>
                  </w14:solidFill>
                </w14:textFill>
              </w:rPr>
              <w:t>2549.1万元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 w:val="22"/>
                <w14:textFill>
                  <w14:solidFill>
                    <w14:schemeClr w14:val="tx1"/>
                  </w14:solidFill>
                </w14:textFill>
              </w:rPr>
              <w:t>28201.73万元</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 w:val="22"/>
                <w14:textFill>
                  <w14:solidFill>
                    <w14:schemeClr w14:val="tx1"/>
                  </w14:solidFill>
                </w14:textFill>
              </w:rPr>
              <w:t>430人</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 w:val="22"/>
                <w14:textFill>
                  <w14:solidFill>
                    <w14:schemeClr w14:val="tx1"/>
                  </w14:solidFill>
                </w14:textFill>
              </w:rPr>
              <w:t>46人</w:t>
            </w:r>
          </w:p>
        </w:tc>
      </w:tr>
    </w:tbl>
    <w:p>
      <w:pPr>
        <w:adjustRightInd w:val="0"/>
        <w:snapToGrid w:val="0"/>
        <w:spacing w:line="580" w:lineRule="exact"/>
        <w:ind w:firstLine="640"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3.在工作站平台上组织开展一系列服务企业科技创新活动</w:t>
      </w:r>
    </w:p>
    <w:p>
      <w:pPr>
        <w:adjustRightInd w:val="0"/>
        <w:snapToGrid w:val="0"/>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我们在长沙、株洲、湘潭、岳阳、郴州等地举办创新方法培训共计7场，80余家企业参加培训，共计培训一线创新工程师750人次，其中50余家企业共207个项目在2021年中国创新方法大赛中报名参赛。10月，在株洲、岳阳两地举行了2场市州选拔赛，共选拔出35个项目参加2021年中国创新方法大赛湖南赛区决赛。11月，湖南赛区决赛排名前十名的项目队伍参加了全国总决赛，因为疫情原因，组织11支参赛队统一在长沙开展线上参赛，并在全国总决赛中取得一等奖4个，二等奖4个，三等奖2个，优胜奖1个的优异成绩。湖南省科协获得2021年中国创新方法大赛“优秀组织奖”。</w:t>
      </w:r>
      <w:r>
        <w:rPr>
          <w:rFonts w:hint="eastAsia" w:ascii="仿宋_GB2312" w:hAnsi="仿宋_GB2312" w:eastAsia="仿宋_GB2312" w:cs="仿宋_GB2312"/>
          <w:bCs/>
          <w:color w:val="000000" w:themeColor="text1"/>
          <w:sz w:val="32"/>
          <w:szCs w:val="32"/>
          <w14:textFill>
            <w14:solidFill>
              <w14:schemeClr w14:val="tx1"/>
            </w14:solidFill>
          </w14:textFill>
        </w:rPr>
        <w:t>该项活动的持续开展，</w:t>
      </w:r>
      <w:r>
        <w:rPr>
          <w:rFonts w:hint="eastAsia" w:ascii="仿宋_GB2312" w:hAnsi="仿宋_GB2312" w:eastAsia="仿宋_GB2312" w:cs="仿宋_GB2312"/>
          <w:color w:val="000000" w:themeColor="text1"/>
          <w:sz w:val="32"/>
          <w:szCs w:val="32"/>
          <w14:textFill>
            <w14:solidFill>
              <w14:schemeClr w14:val="tx1"/>
            </w14:solidFill>
          </w14:textFill>
        </w:rPr>
        <w:t>充分发挥了企业科技工作者的积极性、创造性，带动了工作站依托单位技术创新发展和产业结构转型升级，产生了较好的经济效益及社会效益。为了表彰在活动中表现突出的单位和团队，咨询中心还专门从院士站建设工作经费中拨出专项资金，对在国赛中获奖的团队和项目给予了补助支持。</w:t>
      </w:r>
    </w:p>
    <w:p>
      <w:pPr>
        <w:pStyle w:val="11"/>
        <w:widowControl/>
        <w:spacing w:line="580" w:lineRule="exact"/>
        <w:ind w:firstLine="640"/>
        <w:rPr>
          <w:rStyle w:val="7"/>
          <w:rFonts w:ascii="仿宋" w:hAnsi="仿宋" w:eastAsia="仿宋" w:cs="仿宋_GB2312"/>
          <w:b w:val="0"/>
          <w:bCs/>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七、</w:t>
      </w:r>
      <w:r>
        <w:rPr>
          <w:rFonts w:eastAsia="黑体"/>
          <w:color w:val="000000" w:themeColor="text1"/>
          <w:sz w:val="32"/>
          <w:szCs w:val="32"/>
          <w14:textFill>
            <w14:solidFill>
              <w14:schemeClr w14:val="tx1"/>
            </w14:solidFill>
          </w14:textFill>
        </w:rPr>
        <w:t>存在的问题及</w:t>
      </w:r>
      <w:r>
        <w:rPr>
          <w:rFonts w:hint="eastAsia" w:eastAsia="黑体"/>
          <w:color w:val="000000" w:themeColor="text1"/>
          <w:sz w:val="32"/>
          <w:szCs w:val="32"/>
          <w14:textFill>
            <w14:solidFill>
              <w14:schemeClr w14:val="tx1"/>
            </w14:solidFill>
          </w14:textFill>
        </w:rPr>
        <w:t>原因分析</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按照年初的预算，转移支付资金100万已支出并落实到被评为模范站的单位。</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1.工作经费有结余。原因：由于疫情不确定因素造成原计划应线下开展的工作临时转为线上进行，同时，因为谨慎原则，相应减少了创新方法集中学习和到市州进行项目推广和现场考察的次数。</w:t>
      </w:r>
    </w:p>
    <w:p>
      <w:pPr>
        <w:spacing w:line="580" w:lineRule="exact"/>
        <w:ind w:firstLine="640" w:firstLineChars="200"/>
        <w:rPr>
          <w:rStyle w:val="7"/>
          <w:rFonts w:ascii="仿宋" w:hAnsi="仿宋" w:eastAsia="仿宋"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部分绩效目标超额完成。原因：模范站专项经费是后补助形式，在年初设定指标值时，不能预判模范站获评单位来自于哪些市州或哪些行业，而工业、农业、事业单位类建站单位的投入和产出差距较大，故年度指标值设置相对偏低。对照年初设定的指标值，模范院士专家工作站大部分指标都超额完成，是因为本次获评模范站的单位以工业智能制造业为主，他们在与院士团队的广泛合作中，各项产出指标成效显著。</w:t>
      </w:r>
    </w:p>
    <w:p>
      <w:pPr>
        <w:spacing w:line="58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八、下一步改进措施</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由于两办联合发文《关于进一步弘扬科学家精神加强作风和学风建设的意见》，对院士签约进站提出了具体要求，我省引进院士的难度越来越大。2021年，在省市两级科协的共同努力下仅新建省级院士专家工作站8家，相比以前年度建站数量大幅下降，且有逐步萎缩的趋势。在这个全国都在抢院士等高层次人才的大趋势下，我们应积极思考对策，在抢夺院士资源的同时，出台和完善专家工作站管理办法，争取更多高层次专家来湘工作。具体改进措施是：</w:t>
      </w:r>
    </w:p>
    <w:p>
      <w:pPr>
        <w:spacing w:line="580"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1.强化顶层设计，大力推动专家工作站建设工作</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择期修订《湖南省专家工作站管理办法（试行）》。在首次对专家站进行认定的实施过程中，专项办发现部分条款限定过复杂，比如：对专家的界定太过局限，部分进站专家虽然没有取得相应奖励，但在领域内取得了重大技术突破或属于行业内急需紧缺人才，企业引进自己需要的人才才能有效提升自身创新能力和提高经济效益，而作为专家站建设管理部门，应该鼓励和支持真正对企业有实质性帮助的专家建站。</w:t>
      </w:r>
    </w:p>
    <w:p>
      <w:pPr>
        <w:spacing w:line="580"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2.加强省市联动，帮助市州组织专家站认定工作</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动宣传开展专家站建设工作的相关政策和实施办法，指导地市院士专家工作站管理部门出台政策组织市级专家站的认定，培育符合条件的企业引进高层次人才建立专家站，同时联合地市科协服务企业科技创新，通过专家工作站平台，将专家工作站建设与创新方法培训融合发展，整体推进。</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3.积极争取支持，培育高质量的模范专家工作站</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Style w:val="13"/>
          <w:rFonts w:hint="eastAsia" w:ascii="仿宋_GB2312" w:hAnsi="仿宋" w:eastAsia="仿宋_GB2312"/>
          <w:color w:val="000000" w:themeColor="text1"/>
          <w:sz w:val="32"/>
          <w:szCs w:val="32"/>
          <w14:textFill>
            <w14:solidFill>
              <w14:schemeClr w14:val="tx1"/>
            </w14:solidFill>
          </w14:textFill>
        </w:rPr>
        <w:t>推动模范专家工作站评定工作，择机</w:t>
      </w:r>
      <w:r>
        <w:rPr>
          <w:rFonts w:hint="eastAsia" w:ascii="仿宋_GB2312" w:hAnsi="仿宋_GB2312" w:eastAsia="仿宋_GB2312" w:cs="仿宋_GB2312"/>
          <w:color w:val="000000" w:themeColor="text1"/>
          <w:sz w:val="32"/>
          <w:szCs w:val="32"/>
          <w14:textFill>
            <w14:solidFill>
              <w14:schemeClr w14:val="tx1"/>
            </w14:solidFill>
          </w14:textFill>
        </w:rPr>
        <w:t>增设“模范专家工作站建设”专项资金，将其列入省人才工作经费。</w:t>
      </w:r>
      <w:r>
        <w:rPr>
          <w:rStyle w:val="13"/>
          <w:rFonts w:hint="eastAsia" w:ascii="仿宋_GB2312" w:hAnsi="仿宋" w:eastAsia="仿宋_GB2312"/>
          <w:color w:val="000000" w:themeColor="text1"/>
          <w:sz w:val="32"/>
          <w:szCs w:val="32"/>
          <w14:textFill>
            <w14:solidFill>
              <w14:schemeClr w14:val="tx1"/>
            </w14:solidFill>
          </w14:textFill>
        </w:rPr>
        <w:t>重点支持先进轨道交通装备(含磁浮)、工程机械、新型轻合金材料、航空航天(含北斗)、自主可控计算机及信息安全(含IGBT)、生态绿色食品、生物医药、基因技术及应用、先进储能材料及动力电池、农业机械等20个新兴优势产业链企业加快延链、强链、补链。</w:t>
      </w:r>
    </w:p>
    <w:p>
      <w:pPr>
        <w:spacing w:line="58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九、绩效自评结果拟应用和公开情况</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按文件要求在指定网站上进行公开。</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十、其他需要说明的情况</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widowControl/>
        <w:spacing w:line="6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附件1：2021年度部门整体支出绩效评价基础数据表</w:t>
      </w:r>
    </w:p>
    <w:p>
      <w:pPr>
        <w:widowControl/>
        <w:spacing w:line="600" w:lineRule="exact"/>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附件2：2021年度部门整体支出绩效自评表</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spacing w:line="600" w:lineRule="exact"/>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附件1</w:t>
      </w:r>
    </w:p>
    <w:p>
      <w:pPr>
        <w:widowControl/>
        <w:spacing w:line="600" w:lineRule="exact"/>
        <w:jc w:val="center"/>
        <w:rPr>
          <w:rFonts w:ascii="微软雅黑" w:hAnsi="微软雅黑" w:eastAsia="微软雅黑" w:cs="微软雅黑"/>
          <w:color w:val="000000" w:themeColor="text1"/>
          <w:kern w:val="0"/>
          <w:sz w:val="28"/>
          <w:szCs w:val="28"/>
          <w14:textFill>
            <w14:solidFill>
              <w14:schemeClr w14:val="tx1"/>
            </w14:solidFill>
          </w14:textFill>
        </w:rPr>
      </w:pPr>
      <w:r>
        <w:rPr>
          <w:rFonts w:hint="eastAsia" w:ascii="方正小标宋简体" w:hAnsi="Times New Roman" w:eastAsia="方正小标宋简体"/>
          <w:color w:val="000000" w:themeColor="text1"/>
          <w:kern w:val="0"/>
          <w:sz w:val="40"/>
          <w:szCs w:val="40"/>
          <w14:textFill>
            <w14:solidFill>
              <w14:schemeClr w14:val="tx1"/>
            </w14:solidFill>
          </w14:textFill>
        </w:rPr>
        <w:t>2021年度部门整体支出绩效评价基础数据表</w:t>
      </w:r>
    </w:p>
    <w:p>
      <w:pPr>
        <w:spacing w:line="600" w:lineRule="exact"/>
        <w:jc w:val="center"/>
        <w:rPr>
          <w:rFonts w:ascii="仿宋" w:hAnsi="仿宋" w:eastAsia="仿宋" w:cs="仿宋"/>
          <w:b/>
          <w:bCs/>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湖南省科学技术咨询中心</w:t>
      </w:r>
    </w:p>
    <w:tbl>
      <w:tblPr>
        <w:tblStyle w:val="5"/>
        <w:tblW w:w="4998" w:type="pct"/>
        <w:jc w:val="center"/>
        <w:tblLayout w:type="autofit"/>
        <w:tblCellMar>
          <w:top w:w="0" w:type="dxa"/>
          <w:left w:w="108" w:type="dxa"/>
          <w:bottom w:w="0" w:type="dxa"/>
          <w:right w:w="108" w:type="dxa"/>
        </w:tblCellMar>
      </w:tblPr>
      <w:tblGrid>
        <w:gridCol w:w="3917"/>
        <w:gridCol w:w="2217"/>
        <w:gridCol w:w="2377"/>
        <w:gridCol w:w="2167"/>
      </w:tblGrid>
      <w:tr>
        <w:tblPrEx>
          <w:tblCellMar>
            <w:top w:w="0" w:type="dxa"/>
            <w:left w:w="108" w:type="dxa"/>
            <w:bottom w:w="0" w:type="dxa"/>
            <w:right w:w="108" w:type="dxa"/>
          </w:tblCellMar>
        </w:tblPrEx>
        <w:trPr>
          <w:trHeight w:val="510" w:hRule="atLeast"/>
          <w:jc w:val="center"/>
        </w:trPr>
        <w:tc>
          <w:tcPr>
            <w:tcW w:w="1834" w:type="pct"/>
            <w:vMerge w:val="restart"/>
            <w:tcBorders>
              <w:top w:val="single" w:color="auto" w:sz="4" w:space="0"/>
              <w:left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财政供养人员情况</w:t>
            </w:r>
          </w:p>
        </w:tc>
        <w:tc>
          <w:tcPr>
            <w:tcW w:w="1038" w:type="pct"/>
            <w:tcBorders>
              <w:top w:val="single" w:color="auto" w:sz="4" w:space="0"/>
              <w:left w:val="nil"/>
              <w:bottom w:val="nil"/>
              <w:right w:val="single" w:color="auto" w:sz="4" w:space="0"/>
            </w:tcBorders>
            <w:vAlign w:val="center"/>
          </w:tcPr>
          <w:p>
            <w:pPr>
              <w:widowControl/>
              <w:spacing w:line="300" w:lineRule="exact"/>
              <w:jc w:val="center"/>
              <w:textAlignment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编制数</w:t>
            </w:r>
          </w:p>
        </w:tc>
        <w:tc>
          <w:tcPr>
            <w:tcW w:w="111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b/>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2021年</w:t>
            </w:r>
          </w:p>
          <w:p>
            <w:pPr>
              <w:widowControl/>
              <w:spacing w:line="300" w:lineRule="exact"/>
              <w:jc w:val="center"/>
              <w:textAlignment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实际在职人数</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控制率</w:t>
            </w:r>
          </w:p>
        </w:tc>
      </w:tr>
      <w:tr>
        <w:tblPrEx>
          <w:tblCellMar>
            <w:top w:w="0" w:type="dxa"/>
            <w:left w:w="108" w:type="dxa"/>
            <w:bottom w:w="0" w:type="dxa"/>
            <w:right w:w="108" w:type="dxa"/>
          </w:tblCellMar>
        </w:tblPrEx>
        <w:trPr>
          <w:trHeight w:val="510" w:hRule="atLeast"/>
          <w:jc w:val="center"/>
        </w:trPr>
        <w:tc>
          <w:tcPr>
            <w:tcW w:w="1834" w:type="pct"/>
            <w:vMerge w:val="continue"/>
            <w:tcBorders>
              <w:left w:val="single" w:color="auto" w:sz="4" w:space="0"/>
              <w:bottom w:val="nil"/>
              <w:right w:val="single" w:color="auto" w:sz="4" w:space="0"/>
            </w:tcBorders>
            <w:vAlign w:val="center"/>
          </w:tcPr>
          <w:p>
            <w:pPr>
              <w:spacing w:line="300" w:lineRule="exact"/>
              <w:jc w:val="center"/>
              <w:rPr>
                <w:rFonts w:ascii="仿宋_GB2312" w:hAnsi="仿宋_GB2312" w:eastAsia="仿宋_GB2312" w:cs="仿宋_GB2312"/>
                <w:color w:val="000000" w:themeColor="text1"/>
                <w:kern w:val="0"/>
                <w:sz w:val="24"/>
                <w14:textFill>
                  <w14:solidFill>
                    <w14:schemeClr w14:val="tx1"/>
                  </w14:solidFill>
                </w14:textFill>
              </w:rPr>
            </w:pPr>
          </w:p>
        </w:tc>
        <w:tc>
          <w:tcPr>
            <w:tcW w:w="1038" w:type="pct"/>
            <w:tcBorders>
              <w:top w:val="single" w:color="auto" w:sz="4" w:space="0"/>
              <w:left w:val="nil"/>
              <w:bottom w:val="nil"/>
              <w:right w:val="single" w:color="auto" w:sz="4" w:space="0"/>
            </w:tcBorders>
            <w:vAlign w:val="center"/>
          </w:tcPr>
          <w:p>
            <w:pPr>
              <w:widowControl/>
              <w:spacing w:line="300" w:lineRule="exact"/>
              <w:jc w:val="center"/>
              <w:textAlignment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8</w:t>
            </w:r>
          </w:p>
        </w:tc>
        <w:tc>
          <w:tcPr>
            <w:tcW w:w="111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8</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b/>
                <w:bCs/>
                <w:color w:val="000000" w:themeColor="text1"/>
                <w:kern w:val="0"/>
                <w:sz w:val="24"/>
                <w:highlight w:val="yellow"/>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100%</w:t>
            </w:r>
          </w:p>
        </w:tc>
      </w:tr>
      <w:tr>
        <w:tblPrEx>
          <w:tblCellMar>
            <w:top w:w="0" w:type="dxa"/>
            <w:left w:w="108" w:type="dxa"/>
            <w:bottom w:w="0" w:type="dxa"/>
            <w:right w:w="108" w:type="dxa"/>
          </w:tblCellMar>
        </w:tblPrEx>
        <w:trPr>
          <w:trHeight w:val="510" w:hRule="atLeast"/>
          <w:jc w:val="center"/>
        </w:trPr>
        <w:tc>
          <w:tcPr>
            <w:tcW w:w="1834" w:type="pct"/>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经费控制情况（万元）</w:t>
            </w:r>
          </w:p>
        </w:tc>
        <w:tc>
          <w:tcPr>
            <w:tcW w:w="1038" w:type="pct"/>
            <w:tcBorders>
              <w:top w:val="single" w:color="auto" w:sz="4" w:space="0"/>
              <w:left w:val="nil"/>
              <w:bottom w:val="nil"/>
              <w:right w:val="single" w:color="auto" w:sz="4" w:space="0"/>
            </w:tcBorders>
            <w:vAlign w:val="center"/>
          </w:tcPr>
          <w:p>
            <w:pPr>
              <w:widowControl/>
              <w:spacing w:line="3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2020年决算数</w:t>
            </w:r>
          </w:p>
        </w:tc>
        <w:tc>
          <w:tcPr>
            <w:tcW w:w="111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2021年预算数</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2021年决算数</w:t>
            </w:r>
          </w:p>
        </w:tc>
      </w:tr>
      <w:tr>
        <w:tblPrEx>
          <w:tblCellMar>
            <w:top w:w="0" w:type="dxa"/>
            <w:left w:w="108" w:type="dxa"/>
            <w:bottom w:w="0" w:type="dxa"/>
            <w:right w:w="108" w:type="dxa"/>
          </w:tblCellMar>
        </w:tblPrEx>
        <w:trPr>
          <w:trHeight w:val="510" w:hRule="atLeast"/>
          <w:jc w:val="center"/>
        </w:trPr>
        <w:tc>
          <w:tcPr>
            <w:tcW w:w="1834" w:type="pct"/>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themeColor="text1"/>
                <w:kern w:val="0"/>
                <w:sz w:val="24"/>
                <w14:textFill>
                  <w14:solidFill>
                    <w14:schemeClr w14:val="tx1"/>
                  </w14:solidFill>
                </w14:textFill>
              </w:rPr>
            </w:pP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合计</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合计</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合计</w:t>
            </w:r>
          </w:p>
        </w:tc>
      </w:tr>
      <w:tr>
        <w:tblPrEx>
          <w:tblCellMar>
            <w:top w:w="0" w:type="dxa"/>
            <w:left w:w="108" w:type="dxa"/>
            <w:bottom w:w="0" w:type="dxa"/>
            <w:right w:w="108" w:type="dxa"/>
          </w:tblCellMar>
        </w:tblPrEx>
        <w:trPr>
          <w:trHeight w:val="510" w:hRule="atLeast"/>
          <w:jc w:val="center"/>
        </w:trPr>
        <w:tc>
          <w:tcPr>
            <w:tcW w:w="1834"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三公经费</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2.97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 xml:space="preserve">4.50 </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3.26 　</w:t>
            </w:r>
          </w:p>
        </w:tc>
      </w:tr>
      <w:tr>
        <w:tblPrEx>
          <w:tblCellMar>
            <w:top w:w="0" w:type="dxa"/>
            <w:left w:w="108" w:type="dxa"/>
            <w:bottom w:w="0" w:type="dxa"/>
            <w:right w:w="108" w:type="dxa"/>
          </w:tblCellMar>
        </w:tblPrEx>
        <w:trPr>
          <w:trHeight w:val="510" w:hRule="atLeast"/>
          <w:jc w:val="center"/>
        </w:trPr>
        <w:tc>
          <w:tcPr>
            <w:tcW w:w="1834"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1、公务用车购置和维护经费</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w:t>
            </w:r>
            <w:r>
              <w:rPr>
                <w:rFonts w:ascii="仿宋_GB2312" w:hAnsi="仿宋_GB2312" w:eastAsia="仿宋_GB2312" w:cs="仿宋_GB2312"/>
                <w:color w:val="000000" w:themeColor="text1"/>
                <w:kern w:val="0"/>
                <w:sz w:val="24"/>
                <w14:textFill>
                  <w14:solidFill>
                    <w14:schemeClr w14:val="tx1"/>
                  </w14:solidFill>
                </w14:textFill>
              </w:rPr>
              <w:t xml:space="preserve">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2.5　</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2.5　</w:t>
            </w:r>
          </w:p>
        </w:tc>
      </w:tr>
      <w:tr>
        <w:tblPrEx>
          <w:tblCellMar>
            <w:top w:w="0" w:type="dxa"/>
            <w:left w:w="108" w:type="dxa"/>
            <w:bottom w:w="0" w:type="dxa"/>
            <w:right w:w="108" w:type="dxa"/>
          </w:tblCellMar>
        </w:tblPrEx>
        <w:trPr>
          <w:trHeight w:val="510" w:hRule="atLeast"/>
          <w:jc w:val="center"/>
        </w:trPr>
        <w:tc>
          <w:tcPr>
            <w:tcW w:w="1834"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      其中：公车购置</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ascii="仿宋_GB2312" w:hAnsi="仿宋_GB2312" w:eastAsia="仿宋_GB2312" w:cs="仿宋_GB2312"/>
                <w:color w:val="000000" w:themeColor="text1"/>
                <w:kern w:val="0"/>
                <w:sz w:val="24"/>
                <w14:textFill>
                  <w14:solidFill>
                    <w14:schemeClr w14:val="tx1"/>
                  </w14:solidFill>
                </w14:textFill>
              </w:rPr>
              <w:t xml:space="preserve">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ascii="仿宋_GB2312" w:hAnsi="仿宋_GB2312" w:eastAsia="仿宋_GB2312" w:cs="仿宋_GB2312"/>
                <w:color w:val="000000" w:themeColor="text1"/>
                <w:kern w:val="0"/>
                <w:sz w:val="24"/>
                <w14:textFill>
                  <w14:solidFill>
                    <w14:schemeClr w14:val="tx1"/>
                  </w14:solidFill>
                </w14:textFill>
              </w:rPr>
              <w:t xml:space="preserve"> </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1834"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          公车运行维护</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2.5</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2.5</w:t>
            </w:r>
          </w:p>
        </w:tc>
      </w:tr>
      <w:tr>
        <w:tblPrEx>
          <w:tblCellMar>
            <w:top w:w="0" w:type="dxa"/>
            <w:left w:w="108" w:type="dxa"/>
            <w:bottom w:w="0" w:type="dxa"/>
            <w:right w:w="108" w:type="dxa"/>
          </w:tblCellMar>
        </w:tblPrEx>
        <w:trPr>
          <w:trHeight w:val="510" w:hRule="atLeast"/>
          <w:jc w:val="center"/>
        </w:trPr>
        <w:tc>
          <w:tcPr>
            <w:tcW w:w="1834"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2、出国经费</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510" w:hRule="atLeast"/>
          <w:jc w:val="center"/>
        </w:trPr>
        <w:tc>
          <w:tcPr>
            <w:tcW w:w="1834"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3、公务接待</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0.97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　</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0.76　</w:t>
            </w:r>
          </w:p>
        </w:tc>
      </w:tr>
      <w:tr>
        <w:tblPrEx>
          <w:tblCellMar>
            <w:top w:w="0" w:type="dxa"/>
            <w:left w:w="108" w:type="dxa"/>
            <w:bottom w:w="0" w:type="dxa"/>
            <w:right w:w="108" w:type="dxa"/>
          </w:tblCellMar>
        </w:tblPrEx>
        <w:trPr>
          <w:trHeight w:val="510" w:hRule="atLeast"/>
          <w:jc w:val="center"/>
        </w:trPr>
        <w:tc>
          <w:tcPr>
            <w:tcW w:w="1834"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项目支出：</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104.2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230.30　</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213.95　</w:t>
            </w:r>
          </w:p>
        </w:tc>
      </w:tr>
      <w:tr>
        <w:tblPrEx>
          <w:tblCellMar>
            <w:top w:w="0" w:type="dxa"/>
            <w:left w:w="108" w:type="dxa"/>
            <w:bottom w:w="0" w:type="dxa"/>
            <w:right w:w="108" w:type="dxa"/>
          </w:tblCellMar>
        </w:tblPrEx>
        <w:trPr>
          <w:trHeight w:val="510" w:hRule="atLeast"/>
          <w:jc w:val="center"/>
        </w:trPr>
        <w:tc>
          <w:tcPr>
            <w:tcW w:w="1834"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    1、业务工作经费</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104.2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230.30　</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213.95　</w:t>
            </w:r>
          </w:p>
        </w:tc>
      </w:tr>
      <w:tr>
        <w:tblPrEx>
          <w:tblCellMar>
            <w:top w:w="0" w:type="dxa"/>
            <w:left w:w="108" w:type="dxa"/>
            <w:bottom w:w="0" w:type="dxa"/>
            <w:right w:w="108" w:type="dxa"/>
          </w:tblCellMar>
        </w:tblPrEx>
        <w:trPr>
          <w:trHeight w:val="510" w:hRule="atLeast"/>
          <w:jc w:val="center"/>
        </w:trPr>
        <w:tc>
          <w:tcPr>
            <w:tcW w:w="1834"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    2、运行维护经费</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510" w:hRule="atLeast"/>
          <w:jc w:val="center"/>
        </w:trPr>
        <w:tc>
          <w:tcPr>
            <w:tcW w:w="1834" w:type="pct"/>
            <w:tcBorders>
              <w:top w:val="nil"/>
              <w:left w:val="single" w:color="auto" w:sz="4" w:space="0"/>
              <w:bottom w:val="single" w:color="auto" w:sz="4" w:space="0"/>
              <w:right w:val="single" w:color="auto" w:sz="4" w:space="0"/>
            </w:tcBorders>
            <w:vAlign w:val="center"/>
          </w:tcPr>
          <w:p>
            <w:pPr>
              <w:widowControl/>
              <w:spacing w:line="300" w:lineRule="exact"/>
              <w:ind w:firstLine="480" w:firstLineChars="200"/>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3、省级专项资金</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510" w:hRule="atLeast"/>
          <w:jc w:val="center"/>
        </w:trPr>
        <w:tc>
          <w:tcPr>
            <w:tcW w:w="1834" w:type="pc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themeColor="text1"/>
                <w:kern w:val="0"/>
                <w:sz w:val="24"/>
                <w14:textFill>
                  <w14:solidFill>
                    <w14:schemeClr w14:val="tx1"/>
                  </w14:solidFill>
                </w14:textFill>
              </w:rPr>
            </w:pP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510" w:hRule="atLeast"/>
          <w:jc w:val="center"/>
        </w:trPr>
        <w:tc>
          <w:tcPr>
            <w:tcW w:w="1834"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公用经费</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199.88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257.81</w:t>
            </w:r>
            <w:r>
              <w:rPr>
                <w:rFonts w:ascii="仿宋_GB2312" w:hAnsi="仿宋_GB2312" w:eastAsia="仿宋_GB2312" w:cs="仿宋_GB2312"/>
                <w:color w:val="000000" w:themeColor="text1"/>
                <w:kern w:val="0"/>
                <w:sz w:val="24"/>
                <w14:textFill>
                  <w14:solidFill>
                    <w14:schemeClr w14:val="tx1"/>
                  </w14:solidFill>
                </w14:textFill>
              </w:rPr>
              <w:t xml:space="preserve"> </w:t>
            </w:r>
          </w:p>
        </w:tc>
      </w:tr>
      <w:tr>
        <w:tblPrEx>
          <w:tblCellMar>
            <w:top w:w="0" w:type="dxa"/>
            <w:left w:w="108" w:type="dxa"/>
            <w:bottom w:w="0" w:type="dxa"/>
            <w:right w:w="108" w:type="dxa"/>
          </w:tblCellMar>
        </w:tblPrEx>
        <w:trPr>
          <w:trHeight w:val="510" w:hRule="atLeast"/>
          <w:jc w:val="center"/>
        </w:trPr>
        <w:tc>
          <w:tcPr>
            <w:tcW w:w="1834"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    其中：办公经费</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4.64</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6.5</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5.41</w:t>
            </w:r>
          </w:p>
        </w:tc>
      </w:tr>
      <w:tr>
        <w:tblPrEx>
          <w:tblCellMar>
            <w:top w:w="0" w:type="dxa"/>
            <w:left w:w="108" w:type="dxa"/>
            <w:bottom w:w="0" w:type="dxa"/>
            <w:right w:w="108" w:type="dxa"/>
          </w:tblCellMar>
        </w:tblPrEx>
        <w:trPr>
          <w:trHeight w:val="510" w:hRule="atLeast"/>
          <w:jc w:val="center"/>
        </w:trPr>
        <w:tc>
          <w:tcPr>
            <w:tcW w:w="1834" w:type="pct"/>
            <w:tcBorders>
              <w:top w:val="nil"/>
              <w:left w:val="single" w:color="auto" w:sz="4" w:space="0"/>
              <w:bottom w:val="single" w:color="auto" w:sz="4" w:space="0"/>
              <w:right w:val="single" w:color="auto" w:sz="4" w:space="0"/>
            </w:tcBorders>
            <w:vAlign w:val="center"/>
          </w:tcPr>
          <w:p>
            <w:pPr>
              <w:widowControl/>
              <w:spacing w:line="300" w:lineRule="exact"/>
              <w:ind w:firstLine="480" w:firstLineChars="200"/>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 水费、电费、差旅费</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11.04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　</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10.71　</w:t>
            </w:r>
          </w:p>
        </w:tc>
      </w:tr>
      <w:tr>
        <w:tblPrEx>
          <w:tblCellMar>
            <w:top w:w="0" w:type="dxa"/>
            <w:left w:w="108" w:type="dxa"/>
            <w:bottom w:w="0" w:type="dxa"/>
            <w:right w:w="108" w:type="dxa"/>
          </w:tblCellMar>
        </w:tblPrEx>
        <w:trPr>
          <w:trHeight w:val="510" w:hRule="atLeast"/>
          <w:jc w:val="center"/>
        </w:trPr>
        <w:tc>
          <w:tcPr>
            <w:tcW w:w="1834"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         会议费、培训费</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25.86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0.00　</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4.09 </w:t>
            </w:r>
          </w:p>
        </w:tc>
      </w:tr>
      <w:tr>
        <w:tblPrEx>
          <w:tblCellMar>
            <w:top w:w="0" w:type="dxa"/>
            <w:left w:w="108" w:type="dxa"/>
            <w:bottom w:w="0" w:type="dxa"/>
            <w:right w:w="108" w:type="dxa"/>
          </w:tblCellMar>
        </w:tblPrEx>
        <w:trPr>
          <w:trHeight w:val="510" w:hRule="atLeast"/>
          <w:jc w:val="center"/>
        </w:trPr>
        <w:tc>
          <w:tcPr>
            <w:tcW w:w="1834"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政府采购金额</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1.86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0　</w:t>
            </w:r>
          </w:p>
        </w:tc>
        <w:tc>
          <w:tcPr>
            <w:tcW w:w="1014" w:type="pct"/>
            <w:tcBorders>
              <w:top w:val="single" w:color="auto" w:sz="4" w:space="0"/>
              <w:left w:val="nil"/>
              <w:bottom w:val="single" w:color="auto" w:sz="4" w:space="0"/>
              <w:right w:val="single" w:color="000000"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5.71　</w:t>
            </w:r>
          </w:p>
        </w:tc>
      </w:tr>
      <w:tr>
        <w:tblPrEx>
          <w:tblCellMar>
            <w:top w:w="0" w:type="dxa"/>
            <w:left w:w="108" w:type="dxa"/>
            <w:bottom w:w="0" w:type="dxa"/>
            <w:right w:w="108" w:type="dxa"/>
          </w:tblCellMar>
        </w:tblPrEx>
        <w:trPr>
          <w:trHeight w:val="510" w:hRule="atLeast"/>
          <w:jc w:val="center"/>
        </w:trPr>
        <w:tc>
          <w:tcPr>
            <w:tcW w:w="1834"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部门基本支出预算调整 </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b/>
                <w:bCs/>
                <w:color w:val="000000" w:themeColor="text1"/>
                <w:kern w:val="0"/>
                <w:sz w:val="24"/>
                <w14:textFill>
                  <w14:solidFill>
                    <w14:schemeClr w14:val="tx1"/>
                  </w14:solidFill>
                </w14:textFill>
              </w:rPr>
            </w:pP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　</w:t>
            </w:r>
          </w:p>
        </w:tc>
        <w:tc>
          <w:tcPr>
            <w:tcW w:w="1014" w:type="pct"/>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510" w:hRule="atLeast"/>
          <w:jc w:val="center"/>
        </w:trPr>
        <w:tc>
          <w:tcPr>
            <w:tcW w:w="1834"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楼堂馆所控制情况</w:t>
            </w:r>
          </w:p>
        </w:tc>
        <w:tc>
          <w:tcPr>
            <w:tcW w:w="3165" w:type="pct"/>
            <w:gridSpan w:val="3"/>
            <w:vMerge w:val="restart"/>
            <w:tcBorders>
              <w:top w:val="single" w:color="auto" w:sz="4" w:space="0"/>
              <w:left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1834"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（2021年完工项目）</w:t>
            </w:r>
          </w:p>
        </w:tc>
        <w:tc>
          <w:tcPr>
            <w:tcW w:w="3165" w:type="pct"/>
            <w:gridSpan w:val="3"/>
            <w:vMerge w:val="continue"/>
            <w:tcBorders>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color w:val="000000" w:themeColor="text1"/>
                <w:kern w:val="0"/>
                <w:sz w:val="24"/>
                <w14:textFill>
                  <w14:solidFill>
                    <w14:schemeClr w14:val="tx1"/>
                  </w14:solidFill>
                </w14:textFill>
              </w:rPr>
            </w:pPr>
          </w:p>
        </w:tc>
      </w:tr>
    </w:tbl>
    <w:p>
      <w:pPr>
        <w:widowControl/>
        <w:spacing w:line="600" w:lineRule="exact"/>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附件2</w:t>
      </w:r>
    </w:p>
    <w:p>
      <w:pPr>
        <w:widowControl/>
        <w:spacing w:line="600" w:lineRule="exact"/>
        <w:jc w:val="center"/>
        <w:rPr>
          <w:rFonts w:ascii="方正小标宋简体" w:hAnsi="Times New Roman" w:eastAsia="方正小标宋简体"/>
          <w:color w:val="000000" w:themeColor="text1"/>
          <w:kern w:val="0"/>
          <w:sz w:val="40"/>
          <w:szCs w:val="40"/>
          <w14:textFill>
            <w14:solidFill>
              <w14:schemeClr w14:val="tx1"/>
            </w14:solidFill>
          </w14:textFill>
        </w:rPr>
      </w:pPr>
      <w:r>
        <w:rPr>
          <w:rFonts w:hint="eastAsia" w:ascii="方正小标宋简体" w:hAnsi="Times New Roman" w:eastAsia="方正小标宋简体"/>
          <w:color w:val="000000" w:themeColor="text1"/>
          <w:kern w:val="0"/>
          <w:sz w:val="40"/>
          <w:szCs w:val="40"/>
          <w14:textFill>
            <w14:solidFill>
              <w14:schemeClr w14:val="tx1"/>
            </w14:solidFill>
          </w14:textFill>
        </w:rPr>
        <w:t>2021年度部门整体支出绩效自评表</w:t>
      </w:r>
    </w:p>
    <w:tbl>
      <w:tblPr>
        <w:tblStyle w:val="5"/>
        <w:tblW w:w="9851" w:type="dxa"/>
        <w:jc w:val="center"/>
        <w:tblLayout w:type="fixed"/>
        <w:tblCellMar>
          <w:top w:w="0" w:type="dxa"/>
          <w:left w:w="108" w:type="dxa"/>
          <w:bottom w:w="0" w:type="dxa"/>
          <w:right w:w="108" w:type="dxa"/>
        </w:tblCellMar>
      </w:tblPr>
      <w:tblGrid>
        <w:gridCol w:w="839"/>
        <w:gridCol w:w="1215"/>
        <w:gridCol w:w="660"/>
        <w:gridCol w:w="210"/>
        <w:gridCol w:w="1078"/>
        <w:gridCol w:w="1127"/>
        <w:gridCol w:w="336"/>
        <w:gridCol w:w="714"/>
        <w:gridCol w:w="382"/>
        <w:gridCol w:w="518"/>
        <w:gridCol w:w="578"/>
        <w:gridCol w:w="82"/>
        <w:gridCol w:w="585"/>
        <w:gridCol w:w="429"/>
        <w:gridCol w:w="1098"/>
      </w:tblGrid>
      <w:tr>
        <w:tblPrEx>
          <w:tblCellMar>
            <w:top w:w="0" w:type="dxa"/>
            <w:left w:w="108" w:type="dxa"/>
            <w:bottom w:w="0" w:type="dxa"/>
            <w:right w:w="108" w:type="dxa"/>
          </w:tblCellMar>
        </w:tblPrEx>
        <w:trPr>
          <w:jc w:val="center"/>
        </w:trPr>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省级</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预算</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部门</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名称</w:t>
            </w:r>
          </w:p>
        </w:tc>
        <w:tc>
          <w:tcPr>
            <w:tcW w:w="9012" w:type="dxa"/>
            <w:gridSpan w:val="14"/>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湖南省科学技术咨询中心</w:t>
            </w:r>
          </w:p>
        </w:tc>
      </w:tr>
      <w:tr>
        <w:tblPrEx>
          <w:tblCellMar>
            <w:top w:w="0" w:type="dxa"/>
            <w:left w:w="108" w:type="dxa"/>
            <w:bottom w:w="0" w:type="dxa"/>
            <w:right w:w="108" w:type="dxa"/>
          </w:tblCellMar>
        </w:tblPrEx>
        <w:trPr>
          <w:trHeight w:val="147" w:hRule="atLeast"/>
          <w:jc w:val="center"/>
        </w:trPr>
        <w:tc>
          <w:tcPr>
            <w:tcW w:w="839" w:type="dxa"/>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年度</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预算</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申请</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（万元）</w:t>
            </w:r>
          </w:p>
        </w:tc>
        <w:tc>
          <w:tcPr>
            <w:tcW w:w="187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128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年初</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预算数</w:t>
            </w:r>
          </w:p>
        </w:tc>
        <w:tc>
          <w:tcPr>
            <w:tcW w:w="146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全年</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预算数</w:t>
            </w:r>
          </w:p>
        </w:tc>
        <w:tc>
          <w:tcPr>
            <w:tcW w:w="10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全年</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执行数</w:t>
            </w:r>
          </w:p>
        </w:tc>
        <w:tc>
          <w:tcPr>
            <w:tcW w:w="10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分值</w:t>
            </w:r>
          </w:p>
        </w:tc>
        <w:tc>
          <w:tcPr>
            <w:tcW w:w="10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执行率</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得分</w:t>
            </w:r>
          </w:p>
        </w:tc>
      </w:tr>
      <w:tr>
        <w:tblPrEx>
          <w:tblCellMar>
            <w:top w:w="0" w:type="dxa"/>
            <w:left w:w="108" w:type="dxa"/>
            <w:bottom w:w="0" w:type="dxa"/>
            <w:right w:w="108" w:type="dxa"/>
          </w:tblCellMar>
        </w:tblPrEx>
        <w:trPr>
          <w:trHeight w:val="147" w:hRule="atLeast"/>
          <w:jc w:val="center"/>
        </w:trPr>
        <w:tc>
          <w:tcPr>
            <w:tcW w:w="839" w:type="dxa"/>
            <w:vMerge w:val="continue"/>
            <w:tcBorders>
              <w:left w:val="single" w:color="auto" w:sz="4" w:space="0"/>
              <w:right w:val="single" w:color="auto" w:sz="4" w:space="0"/>
            </w:tcBorders>
            <w:shd w:val="clear" w:color="auto" w:fill="auto"/>
            <w:vAlign w:val="center"/>
          </w:tcPr>
          <w:p>
            <w:pPr>
              <w:widowControl/>
              <w:spacing w:line="260" w:lineRule="exact"/>
              <w:jc w:val="center"/>
              <w:rPr>
                <w:color w:val="000000" w:themeColor="text1"/>
                <w14:textFill>
                  <w14:solidFill>
                    <w14:schemeClr w14:val="tx1"/>
                  </w14:solidFill>
                </w14:textFill>
              </w:rPr>
            </w:pPr>
          </w:p>
        </w:tc>
        <w:tc>
          <w:tcPr>
            <w:tcW w:w="187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年度资金总额</w:t>
            </w:r>
          </w:p>
        </w:tc>
        <w:tc>
          <w:tcPr>
            <w:tcW w:w="128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551.50</w:t>
            </w:r>
          </w:p>
        </w:tc>
        <w:tc>
          <w:tcPr>
            <w:tcW w:w="146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552.71</w:t>
            </w:r>
          </w:p>
        </w:tc>
        <w:tc>
          <w:tcPr>
            <w:tcW w:w="10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488.63</w:t>
            </w:r>
          </w:p>
        </w:tc>
        <w:tc>
          <w:tcPr>
            <w:tcW w:w="10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w:t>
            </w:r>
          </w:p>
        </w:tc>
        <w:tc>
          <w:tcPr>
            <w:tcW w:w="10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88.60%</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89</w:t>
            </w:r>
          </w:p>
        </w:tc>
      </w:tr>
      <w:tr>
        <w:tblPrEx>
          <w:tblCellMar>
            <w:top w:w="0" w:type="dxa"/>
            <w:left w:w="108" w:type="dxa"/>
            <w:bottom w:w="0" w:type="dxa"/>
            <w:right w:w="108" w:type="dxa"/>
          </w:tblCellMar>
        </w:tblPrEx>
        <w:trPr>
          <w:trHeight w:val="147" w:hRule="atLeast"/>
          <w:jc w:val="center"/>
        </w:trPr>
        <w:tc>
          <w:tcPr>
            <w:tcW w:w="839" w:type="dxa"/>
            <w:vMerge w:val="continue"/>
            <w:tcBorders>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462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按收入性质分：</w:t>
            </w:r>
          </w:p>
        </w:tc>
        <w:tc>
          <w:tcPr>
            <w:tcW w:w="438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按支出性质分：</w:t>
            </w:r>
          </w:p>
        </w:tc>
      </w:tr>
      <w:tr>
        <w:tblPrEx>
          <w:tblCellMar>
            <w:top w:w="0" w:type="dxa"/>
            <w:left w:w="108" w:type="dxa"/>
            <w:bottom w:w="0" w:type="dxa"/>
            <w:right w:w="108" w:type="dxa"/>
          </w:tblCellMar>
        </w:tblPrEx>
        <w:trPr>
          <w:trHeight w:val="90" w:hRule="atLeast"/>
          <w:jc w:val="center"/>
        </w:trPr>
        <w:tc>
          <w:tcPr>
            <w:tcW w:w="839" w:type="dxa"/>
            <w:vMerge w:val="continue"/>
            <w:tcBorders>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462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其中：  一般公共预算：421.50</w:t>
            </w:r>
          </w:p>
        </w:tc>
        <w:tc>
          <w:tcPr>
            <w:tcW w:w="438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其中：基本支出：275.21</w:t>
            </w:r>
          </w:p>
        </w:tc>
      </w:tr>
      <w:tr>
        <w:tblPrEx>
          <w:tblCellMar>
            <w:top w:w="0" w:type="dxa"/>
            <w:left w:w="108" w:type="dxa"/>
            <w:bottom w:w="0" w:type="dxa"/>
            <w:right w:w="108" w:type="dxa"/>
          </w:tblCellMar>
        </w:tblPrEx>
        <w:trPr>
          <w:trHeight w:val="147" w:hRule="atLeast"/>
          <w:jc w:val="center"/>
        </w:trPr>
        <w:tc>
          <w:tcPr>
            <w:tcW w:w="839" w:type="dxa"/>
            <w:vMerge w:val="continue"/>
            <w:tcBorders>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462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firstLine="840" w:firstLineChars="400"/>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政府性基金拨款：</w:t>
            </w:r>
          </w:p>
        </w:tc>
        <w:tc>
          <w:tcPr>
            <w:tcW w:w="438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ind w:firstLine="630" w:firstLineChars="300"/>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项目支出：224.90</w:t>
            </w:r>
          </w:p>
        </w:tc>
      </w:tr>
      <w:tr>
        <w:tblPrEx>
          <w:tblCellMar>
            <w:top w:w="0" w:type="dxa"/>
            <w:left w:w="108" w:type="dxa"/>
            <w:bottom w:w="0" w:type="dxa"/>
            <w:right w:w="108" w:type="dxa"/>
          </w:tblCellMar>
        </w:tblPrEx>
        <w:trPr>
          <w:trHeight w:val="147" w:hRule="atLeast"/>
          <w:jc w:val="center"/>
        </w:trPr>
        <w:tc>
          <w:tcPr>
            <w:tcW w:w="839" w:type="dxa"/>
            <w:vMerge w:val="continue"/>
            <w:tcBorders>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462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纳入专户管理的非税收入拨款：</w:t>
            </w:r>
          </w:p>
        </w:tc>
        <w:tc>
          <w:tcPr>
            <w:tcW w:w="438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147" w:hRule="atLeast"/>
          <w:jc w:val="center"/>
        </w:trPr>
        <w:tc>
          <w:tcPr>
            <w:tcW w:w="839"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462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其他资金：130</w:t>
            </w:r>
          </w:p>
        </w:tc>
        <w:tc>
          <w:tcPr>
            <w:tcW w:w="438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jc w:val="center"/>
        </w:trPr>
        <w:tc>
          <w:tcPr>
            <w:tcW w:w="83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年度</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总体</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目标</w:t>
            </w:r>
          </w:p>
        </w:tc>
        <w:tc>
          <w:tcPr>
            <w:tcW w:w="5340"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预期目标</w:t>
            </w:r>
          </w:p>
        </w:tc>
        <w:tc>
          <w:tcPr>
            <w:tcW w:w="3672"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实际完成情况　</w:t>
            </w:r>
          </w:p>
        </w:tc>
      </w:tr>
      <w:tr>
        <w:tblPrEx>
          <w:tblCellMar>
            <w:top w:w="0" w:type="dxa"/>
            <w:left w:w="108" w:type="dxa"/>
            <w:bottom w:w="0" w:type="dxa"/>
            <w:right w:w="108" w:type="dxa"/>
          </w:tblCellMar>
        </w:tblPrEx>
        <w:trPr>
          <w:trHeight w:val="3835" w:hRule="atLeast"/>
          <w:jc w:val="center"/>
        </w:trPr>
        <w:tc>
          <w:tcPr>
            <w:tcW w:w="83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5340"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260" w:lineRule="exact"/>
              <w:jc w:val="left"/>
              <w:rPr>
                <w:rFonts w:hAnsi="宋体"/>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kern w:val="0"/>
                <w:sz w:val="22"/>
                <w14:textFill>
                  <w14:solidFill>
                    <w14:schemeClr w14:val="tx1"/>
                  </w14:solidFill>
                </w14:textFill>
              </w:rPr>
              <w:t>评选5家湖南省模范院士专家工作站，每家20万元专项资金支持。引进院士专家高端智力人才10人以上，专家团队开展战略咨询、科技创新服务等活动15次，开展创新创业活动20次，参与服务活动的科技工作者人数达到500人，累计获得省部级以上奖励5项，各项任务按期完成率达到100%，院士专家在工作站工作累计时长累计15个月以上，保证自筹资金到位率100%，投入工作站投入工作站运行经费100万元，投入项目研发经费数量2000万元，项目总收入达9000万元，利润总收入达1200万元，技术成果转让收入达800万元，项目成果转化、转让和推广累计达到1000万元，科技成果转化产生的新产品、推广新技术累计15项，新增授权专利40项，促进新增就业人数300人，制定标准或发表论文数量50篇，培养中、高级及硕士以上人才30人，对地方或行业带动作用明显，确保“模范站”单位服务对象和进站院士专家满意度达到90%以上。</w:t>
            </w:r>
          </w:p>
        </w:tc>
        <w:tc>
          <w:tcPr>
            <w:tcW w:w="3672"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完成评选模范院士专家工作站5家，引进院士专家19人，</w:t>
            </w:r>
            <w:r>
              <w:rPr>
                <w:rFonts w:hint="eastAsia" w:ascii="Times New Roman" w:hAnsi="Times New Roman" w:eastAsia="仿宋_GB2312" w:cs="Times New Roman"/>
                <w:color w:val="000000" w:themeColor="text1"/>
                <w:kern w:val="0"/>
                <w:sz w:val="22"/>
                <w14:textFill>
                  <w14:solidFill>
                    <w14:schemeClr w14:val="tx1"/>
                  </w14:solidFill>
                </w14:textFill>
              </w:rPr>
              <w:t>开展战略咨询、科技创新服务、创新创业等活动56次，参与服务活动的科技工作者人数4212人，累计获得省部级以上奖励15项，各项任务按期完成率达到100%，院士专家在工作站工作累计时长累计17.5个月，自筹资金到位率100%，工作站投入运行经费457.02万元，投入项目研发经费2549.1万元，项目总收入达549759.88万元，利润总收入达83495.67万元，技术成果转让收入达1556.6万元，项目成果转化、转让和推广累计达到28201.73万元，科技成果转化产生的新产品、推广新技术累计55项，新增授权专利90项，促进新增就业人数430人，制定标准或发表论文数量101篇，培养中、高级及硕士以上人才46人，对地方或行业带动作用成效显著，“模范站”单位服务对象和进站院士专家满意度100%。</w:t>
            </w:r>
          </w:p>
        </w:tc>
      </w:tr>
      <w:tr>
        <w:tblPrEx>
          <w:tblCellMar>
            <w:top w:w="0" w:type="dxa"/>
            <w:left w:w="108" w:type="dxa"/>
            <w:bottom w:w="0" w:type="dxa"/>
            <w:right w:w="108" w:type="dxa"/>
          </w:tblCellMar>
        </w:tblPrEx>
        <w:trPr>
          <w:jc w:val="center"/>
        </w:trPr>
        <w:tc>
          <w:tcPr>
            <w:tcW w:w="839" w:type="dxa"/>
            <w:vMerge w:val="restart"/>
            <w:tcBorders>
              <w:top w:val="nil"/>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绩</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效</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标</w:t>
            </w:r>
          </w:p>
        </w:tc>
        <w:tc>
          <w:tcPr>
            <w:tcW w:w="121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一级指标</w:t>
            </w:r>
          </w:p>
        </w:tc>
        <w:tc>
          <w:tcPr>
            <w:tcW w:w="87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二级</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指标</w:t>
            </w:r>
          </w:p>
        </w:tc>
        <w:tc>
          <w:tcPr>
            <w:tcW w:w="22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三级指标</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年度</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指标值</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实际</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完成值</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分值</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得分</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偏差原因</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分析及</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改进措施</w:t>
            </w:r>
          </w:p>
        </w:tc>
      </w:tr>
      <w:tr>
        <w:tblPrEx>
          <w:tblCellMar>
            <w:top w:w="0" w:type="dxa"/>
            <w:left w:w="108" w:type="dxa"/>
            <w:bottom w:w="0" w:type="dxa"/>
            <w:right w:w="108" w:type="dxa"/>
          </w:tblCellMar>
        </w:tblPrEx>
        <w:trPr>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产出指标</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(50分)</w:t>
            </w:r>
          </w:p>
        </w:tc>
        <w:tc>
          <w:tcPr>
            <w:tcW w:w="870" w:type="dxa"/>
            <w:gridSpan w:val="2"/>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数量</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指标</w:t>
            </w:r>
          </w:p>
        </w:tc>
        <w:tc>
          <w:tcPr>
            <w:tcW w:w="22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评选模范院士专家工作站</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5家</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5家</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引进院士专家人数</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≥10人</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19人</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专家团队开展战略咨询、科技创新服务、创新创业等活动次数</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≥35次</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56次</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参与服务活动的科技工作者人数</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500人</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4212人</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省部级以上奖励数量</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5项</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15项</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80" w:hRule="atLeast"/>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restart"/>
            <w:tcBorders>
              <w:top w:val="single" w:color="auto" w:sz="4" w:space="0"/>
              <w:left w:val="nil"/>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质量</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指标</w:t>
            </w:r>
          </w:p>
        </w:tc>
        <w:tc>
          <w:tcPr>
            <w:tcW w:w="22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投入工作站运行经费数量</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100万元</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457.02万元</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left w:val="nil"/>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投入项目研发经费数量</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2000万元以上</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2549.1万元</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restart"/>
            <w:tcBorders>
              <w:top w:val="single" w:color="auto" w:sz="4" w:space="0"/>
              <w:left w:val="nil"/>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时效</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指标</w:t>
            </w:r>
          </w:p>
        </w:tc>
        <w:tc>
          <w:tcPr>
            <w:tcW w:w="22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各项任务按期完成率</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100%</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100%</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75" w:hRule="atLeast"/>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院士专家在工作站工作累计时长</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15个月</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17.5个月</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25" w:hRule="atLeast"/>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tcBorders>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自筹资金到位率</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100%</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100%</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895" w:hRule="atLeast"/>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效益指标</w:t>
            </w:r>
          </w:p>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（30分）</w:t>
            </w:r>
          </w:p>
        </w:tc>
        <w:tc>
          <w:tcPr>
            <w:tcW w:w="870" w:type="dxa"/>
            <w:gridSpan w:val="2"/>
            <w:vMerge w:val="restart"/>
            <w:tcBorders>
              <w:top w:val="single" w:color="auto" w:sz="4" w:space="0"/>
              <w:left w:val="nil"/>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经济</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效益</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指标</w:t>
            </w:r>
          </w:p>
        </w:tc>
        <w:tc>
          <w:tcPr>
            <w:tcW w:w="22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项目收入（该项目立项至今产生的经济效益情况）</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9000万元</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 w:val="22"/>
                <w14:textFill>
                  <w14:solidFill>
                    <w14:schemeClr w14:val="tx1"/>
                  </w14:solidFill>
                </w14:textFill>
              </w:rPr>
              <w:t>549759.88万元</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895" w:hRule="atLeast"/>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left w:val="nil"/>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利润收入（该项目立项至今产生的利润情况）</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1200万元</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 w:val="22"/>
                <w14:textFill>
                  <w14:solidFill>
                    <w14:schemeClr w14:val="tx1"/>
                  </w14:solidFill>
                </w14:textFill>
              </w:rPr>
              <w:t>83495.67万元</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895" w:hRule="atLeast"/>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left w:val="nil"/>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技术成果转让收入（该项目技术成果转让取得的收入）</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800万元</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 w:val="22"/>
                <w14:textFill>
                  <w14:solidFill>
                    <w14:schemeClr w14:val="tx1"/>
                  </w14:solidFill>
                </w14:textFill>
              </w:rPr>
              <w:t>1556.6万元</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895" w:hRule="atLeast"/>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项目成果转化、转让和推广累计缴税</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1000万元</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 w:val="22"/>
                <w14:textFill>
                  <w14:solidFill>
                    <w14:schemeClr w14:val="tx1"/>
                  </w14:solidFill>
                </w14:textFill>
              </w:rPr>
              <w:t>28201.73万元</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775" w:hRule="atLeast"/>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restart"/>
            <w:tcBorders>
              <w:top w:val="single" w:color="auto" w:sz="4" w:space="0"/>
              <w:left w:val="nil"/>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社会</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效益</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指标</w:t>
            </w:r>
          </w:p>
        </w:tc>
        <w:tc>
          <w:tcPr>
            <w:tcW w:w="22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科技成果转化产生的新产品、推广新技术数量</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15项</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55项</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4</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4</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00" w:hRule="atLeast"/>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left w:val="nil"/>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授权专利数量</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40项</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90项</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2</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2</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90" w:hRule="atLeast"/>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left w:val="nil"/>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促进新增就业人数</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300人</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430人</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2</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2</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50" w:hRule="atLeast"/>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制定标准或发表论文数量</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50篇</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101篇</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2</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2</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30" w:hRule="atLeast"/>
          <w:jc w:val="center"/>
        </w:trPr>
        <w:tc>
          <w:tcPr>
            <w:tcW w:w="839" w:type="dxa"/>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绩</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效</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标</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可持续影响指标</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（10分）</w:t>
            </w:r>
          </w:p>
        </w:tc>
        <w:tc>
          <w:tcPr>
            <w:tcW w:w="870" w:type="dxa"/>
            <w:gridSpan w:val="2"/>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可持</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续影</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响</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指标</w:t>
            </w:r>
          </w:p>
        </w:tc>
        <w:tc>
          <w:tcPr>
            <w:tcW w:w="22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培养中高级及硕士以上人才数量</w:t>
            </w:r>
          </w:p>
        </w:tc>
        <w:tc>
          <w:tcPr>
            <w:tcW w:w="10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30人以上</w:t>
            </w: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46人</w:t>
            </w:r>
          </w:p>
        </w:tc>
        <w:tc>
          <w:tcPr>
            <w:tcW w:w="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635" w:hRule="atLeast"/>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对地方或行业带动作用</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稳步提升</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起到了带动作用</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3</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建站成果对提高企业自有创新能力有较大帮助，但对地方和行业的带动作用有待进一步提高。</w:t>
            </w:r>
          </w:p>
        </w:tc>
      </w:tr>
      <w:tr>
        <w:tblPrEx>
          <w:tblCellMar>
            <w:top w:w="0" w:type="dxa"/>
            <w:left w:w="108" w:type="dxa"/>
            <w:bottom w:w="0" w:type="dxa"/>
            <w:right w:w="108" w:type="dxa"/>
          </w:tblCellMar>
        </w:tblPrEx>
        <w:trPr>
          <w:trHeight w:val="795" w:hRule="atLeast"/>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restart"/>
            <w:tcBorders>
              <w:top w:val="single" w:color="auto" w:sz="4" w:space="0"/>
              <w:left w:val="nil"/>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满意度</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指标</w:t>
            </w:r>
          </w:p>
          <w:p>
            <w:pPr>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（10分）</w:t>
            </w:r>
          </w:p>
        </w:tc>
        <w:tc>
          <w:tcPr>
            <w:tcW w:w="870" w:type="dxa"/>
            <w:gridSpan w:val="2"/>
            <w:vMerge w:val="restart"/>
            <w:tcBorders>
              <w:top w:val="single" w:color="auto" w:sz="4" w:space="0"/>
              <w:left w:val="nil"/>
              <w:right w:val="single" w:color="auto" w:sz="4" w:space="0"/>
            </w:tcBorders>
            <w:shd w:val="clear" w:color="auto" w:fill="auto"/>
            <w:vAlign w:val="center"/>
          </w:tcPr>
          <w:p>
            <w:pPr>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服务</w:t>
            </w:r>
          </w:p>
          <w:p>
            <w:pPr>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对象</w:t>
            </w:r>
          </w:p>
          <w:p>
            <w:pPr>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满意</w:t>
            </w:r>
          </w:p>
          <w:p>
            <w:pPr>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度</w:t>
            </w:r>
          </w:p>
          <w:p>
            <w:pPr>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指标</w:t>
            </w:r>
          </w:p>
        </w:tc>
        <w:tc>
          <w:tcPr>
            <w:tcW w:w="22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项目单位接受院士专家服务满意度</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≥90%</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100%</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85" w:hRule="atLeast"/>
          <w:jc w:val="center"/>
        </w:trPr>
        <w:tc>
          <w:tcPr>
            <w:tcW w:w="839" w:type="dxa"/>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left w:val="nil"/>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left w:val="nil"/>
              <w:bottom w:val="single" w:color="auto" w:sz="4" w:space="0"/>
              <w:right w:val="single" w:color="auto" w:sz="4" w:space="0"/>
            </w:tcBorders>
            <w:shd w:val="clear" w:color="auto" w:fill="auto"/>
            <w:vAlign w:val="center"/>
          </w:tcPr>
          <w:p>
            <w:pPr>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院士专家满意度</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≥90%</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100%</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550" w:hRule="atLeast"/>
          <w:jc w:val="center"/>
        </w:trPr>
        <w:tc>
          <w:tcPr>
            <w:tcW w:w="7079"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总分</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100</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98</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　</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填表人：徐蓉    填报日期：      联系电话：84426710    单位负责人签字：</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MDhmZjQ5YzYzYWM4YTgyOWI0MTk3ZTVmNDcxNDg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B484A"/>
    <w:rsid w:val="002E0A30"/>
    <w:rsid w:val="003130C4"/>
    <w:rsid w:val="00316C4B"/>
    <w:rsid w:val="0032192B"/>
    <w:rsid w:val="003479BD"/>
    <w:rsid w:val="0037197D"/>
    <w:rsid w:val="003768D5"/>
    <w:rsid w:val="003C4197"/>
    <w:rsid w:val="003C47E6"/>
    <w:rsid w:val="003C4FC2"/>
    <w:rsid w:val="003E2331"/>
    <w:rsid w:val="003E7D25"/>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87F04"/>
    <w:rsid w:val="00590D9F"/>
    <w:rsid w:val="00595D26"/>
    <w:rsid w:val="005A74E6"/>
    <w:rsid w:val="005B404E"/>
    <w:rsid w:val="005D4D55"/>
    <w:rsid w:val="005E2CFB"/>
    <w:rsid w:val="005F2103"/>
    <w:rsid w:val="005F3D1C"/>
    <w:rsid w:val="0062378F"/>
    <w:rsid w:val="00641842"/>
    <w:rsid w:val="00651EEC"/>
    <w:rsid w:val="006743CE"/>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2EA8"/>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1DA2762B"/>
    <w:rsid w:val="270C5FB3"/>
    <w:rsid w:val="2C2812B7"/>
    <w:rsid w:val="328A5CFA"/>
    <w:rsid w:val="5B0C4C22"/>
    <w:rsid w:val="5BFC27D6"/>
    <w:rsid w:val="7EC02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sz w:val="18"/>
      <w:szCs w:val="18"/>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7E9FA-F36D-4C32-93AD-8BF9B91BE78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14597</Words>
  <Characters>18139</Characters>
  <Lines>152</Lines>
  <Paragraphs>43</Paragraphs>
  <TotalTime>1</TotalTime>
  <ScaleCrop>false</ScaleCrop>
  <LinksUpToDate>false</LinksUpToDate>
  <CharactersWithSpaces>19415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大伟</cp:lastModifiedBy>
  <cp:lastPrinted>2022-09-16T03:54:00Z</cp:lastPrinted>
  <dcterms:modified xsi:type="dcterms:W3CDTF">2023-10-09T03:07:27Z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88199ECC45D347F18D6D43D47E138678_13</vt:lpwstr>
  </property>
</Properties>
</file>