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1403" w14:textId="77777777" w:rsidR="007023E6" w:rsidRDefault="00000000">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2023年湖南省科协组团出访比利时、德国</w:t>
      </w:r>
    </w:p>
    <w:p w14:paraId="74898F47" w14:textId="77777777" w:rsidR="007023E6" w:rsidRDefault="00000000">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委托服务项目竞争比选邀请公告</w:t>
      </w:r>
    </w:p>
    <w:p w14:paraId="5C4A8EFA" w14:textId="77777777" w:rsidR="007023E6" w:rsidRDefault="007023E6"/>
    <w:p w14:paraId="335BF426" w14:textId="665ED74E" w:rsidR="007023E6" w:rsidRDefault="00000000" w:rsidP="00E25D86">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2023年湖南省科协组团出访比利时、德国委托服务项目进行竞争比选采购，先采用发布公告方式，邀请符合资格条件的供应商参与竞争比选采购活动。</w:t>
      </w:r>
    </w:p>
    <w:p w14:paraId="69B21BC9" w14:textId="77777777" w:rsidR="007023E6" w:rsidRDefault="00000000">
      <w:pPr>
        <w:widowControl/>
        <w:spacing w:line="560" w:lineRule="exact"/>
        <w:ind w:firstLine="642"/>
        <w:rPr>
          <w:rFonts w:ascii="仿宋" w:eastAsia="仿宋" w:hAnsi="仿宋" w:cs="仿宋"/>
          <w:sz w:val="32"/>
          <w:szCs w:val="32"/>
        </w:rPr>
      </w:pPr>
      <w:r>
        <w:rPr>
          <w:rFonts w:ascii="仿宋" w:eastAsia="仿宋" w:hAnsi="仿宋" w:cs="仿宋" w:hint="eastAsia"/>
          <w:b/>
          <w:kern w:val="0"/>
          <w:sz w:val="32"/>
          <w:szCs w:val="32"/>
          <w:lang w:bidi="ar"/>
        </w:rPr>
        <w:t>一、采购项目名称</w:t>
      </w:r>
    </w:p>
    <w:p w14:paraId="70E0E0E2" w14:textId="77777777" w:rsidR="007023E6" w:rsidRDefault="00000000">
      <w:pPr>
        <w:pStyle w:val="a3"/>
        <w:widowControl/>
        <w:spacing w:beforeAutospacing="0" w:afterAutospacing="0" w:line="560" w:lineRule="exact"/>
        <w:ind w:firstLine="640"/>
        <w:jc w:val="both"/>
        <w:rPr>
          <w:rFonts w:ascii="仿宋" w:eastAsia="仿宋" w:hAnsi="仿宋" w:cs="仿宋"/>
          <w:sz w:val="32"/>
          <w:szCs w:val="32"/>
        </w:rPr>
      </w:pPr>
      <w:r>
        <w:rPr>
          <w:rFonts w:ascii="仿宋" w:eastAsia="仿宋" w:hAnsi="仿宋" w:cs="仿宋" w:hint="eastAsia"/>
          <w:sz w:val="32"/>
          <w:szCs w:val="32"/>
          <w:shd w:val="clear" w:color="auto" w:fill="FFFFFF"/>
        </w:rPr>
        <w:t>2023年湖南省科协组团出访比利时、德国委托服务项目</w:t>
      </w:r>
    </w:p>
    <w:p w14:paraId="7E202965" w14:textId="77777777" w:rsidR="007023E6" w:rsidRDefault="00000000">
      <w:pPr>
        <w:widowControl/>
        <w:spacing w:line="560" w:lineRule="exact"/>
        <w:ind w:firstLine="642"/>
        <w:rPr>
          <w:rFonts w:ascii="仿宋" w:eastAsia="仿宋" w:hAnsi="仿宋" w:cs="仿宋"/>
          <w:sz w:val="32"/>
          <w:szCs w:val="32"/>
        </w:rPr>
      </w:pPr>
      <w:r>
        <w:rPr>
          <w:rFonts w:ascii="仿宋" w:eastAsia="仿宋" w:hAnsi="仿宋" w:cs="仿宋" w:hint="eastAsia"/>
          <w:b/>
          <w:kern w:val="0"/>
          <w:sz w:val="32"/>
          <w:szCs w:val="32"/>
          <w:lang w:bidi="ar"/>
        </w:rPr>
        <w:t>二、项目预算</w:t>
      </w:r>
    </w:p>
    <w:p w14:paraId="32E10C17"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16.5万元</w:t>
      </w:r>
    </w:p>
    <w:p w14:paraId="7E99A6B1" w14:textId="77777777" w:rsidR="007023E6" w:rsidRDefault="00000000">
      <w:pPr>
        <w:widowControl/>
        <w:spacing w:line="560" w:lineRule="exact"/>
        <w:ind w:firstLine="642"/>
        <w:rPr>
          <w:rFonts w:ascii="仿宋" w:eastAsia="仿宋" w:hAnsi="仿宋" w:cs="仿宋"/>
          <w:sz w:val="32"/>
          <w:szCs w:val="32"/>
        </w:rPr>
      </w:pPr>
      <w:r>
        <w:rPr>
          <w:rFonts w:ascii="仿宋" w:eastAsia="仿宋" w:hAnsi="仿宋" w:cs="仿宋" w:hint="eastAsia"/>
          <w:b/>
          <w:kern w:val="0"/>
          <w:sz w:val="32"/>
          <w:szCs w:val="32"/>
          <w:lang w:bidi="ar"/>
        </w:rPr>
        <w:t>三、供应商资格条件</w:t>
      </w:r>
    </w:p>
    <w:p w14:paraId="679CDA6C"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1.供应商基本资格条件</w:t>
      </w:r>
    </w:p>
    <w:p w14:paraId="07744079"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（1）提交企业法人营业执照副本以及组织机构代码证副本复印件；</w:t>
      </w:r>
    </w:p>
    <w:p w14:paraId="11DA1044"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（2）依法缴纳税收和社会保险费的证明材料;</w:t>
      </w:r>
    </w:p>
    <w:p w14:paraId="75AEBDEB"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（3）法人提交法定代表人身份证明原件或者法定代表人授权委托书原件。</w:t>
      </w:r>
    </w:p>
    <w:p w14:paraId="4BB8C992"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（4）其他说明：</w:t>
      </w:r>
    </w:p>
    <w:p w14:paraId="0B19C0C8" w14:textId="57E0EAA3"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①</w:t>
      </w:r>
      <w:r w:rsidR="00E25D86">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供应商如是“三证合一或五证合一”请自行说明。</w:t>
      </w:r>
    </w:p>
    <w:p w14:paraId="76056ADB" w14:textId="73E94AA1"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lastRenderedPageBreak/>
        <w:t>②</w:t>
      </w:r>
      <w:r w:rsidR="00E25D86">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资格证明文件复印件需加盖投标人公章。</w:t>
      </w:r>
    </w:p>
    <w:p w14:paraId="48E14839"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2.特定资格条件：满足湖南省政府采购电子卖场管理办法的供应商。</w:t>
      </w:r>
    </w:p>
    <w:p w14:paraId="059C8582" w14:textId="77777777" w:rsidR="007023E6" w:rsidRDefault="00000000">
      <w:pPr>
        <w:widowControl/>
        <w:spacing w:line="560" w:lineRule="exact"/>
        <w:ind w:firstLine="642"/>
        <w:rPr>
          <w:rFonts w:ascii="仿宋" w:eastAsia="仿宋" w:hAnsi="仿宋" w:cs="仿宋"/>
          <w:sz w:val="32"/>
          <w:szCs w:val="32"/>
        </w:rPr>
      </w:pPr>
      <w:r>
        <w:rPr>
          <w:rFonts w:ascii="仿宋" w:eastAsia="仿宋" w:hAnsi="仿宋" w:cs="仿宋" w:hint="eastAsia"/>
          <w:b/>
          <w:kern w:val="0"/>
          <w:sz w:val="32"/>
          <w:szCs w:val="32"/>
          <w:lang w:bidi="ar"/>
        </w:rPr>
        <w:t>四、获取磋商文件</w:t>
      </w:r>
    </w:p>
    <w:p w14:paraId="60BA74B0"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凡有意参加磋商采购活动的，请自行下载附件。</w:t>
      </w:r>
    </w:p>
    <w:p w14:paraId="6C1B6112" w14:textId="77777777" w:rsidR="007023E6" w:rsidRDefault="00000000">
      <w:pPr>
        <w:widowControl/>
        <w:spacing w:line="560" w:lineRule="exact"/>
        <w:ind w:firstLine="642"/>
        <w:rPr>
          <w:rFonts w:ascii="仿宋" w:eastAsia="仿宋" w:hAnsi="仿宋" w:cs="仿宋"/>
          <w:sz w:val="32"/>
          <w:szCs w:val="32"/>
        </w:rPr>
      </w:pPr>
      <w:r>
        <w:rPr>
          <w:rFonts w:ascii="仿宋" w:eastAsia="仿宋" w:hAnsi="仿宋" w:cs="仿宋" w:hint="eastAsia"/>
          <w:b/>
          <w:kern w:val="0"/>
          <w:sz w:val="32"/>
          <w:szCs w:val="32"/>
          <w:lang w:bidi="ar"/>
        </w:rPr>
        <w:t>五、响应文件提交的截止时间、开启时间及地点</w:t>
      </w:r>
    </w:p>
    <w:p w14:paraId="7167E746"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1.提交响应文件的截止时间为2023年10月9日15:00时（北京时间），地点为省科协三楼会议室。在截止时间后送达的响应文件为无效文件。</w:t>
      </w:r>
    </w:p>
    <w:p w14:paraId="3A204C76"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2.响应文件的开启时间及地点与提交响应文件的截止时间及地点为同一时间及地点。</w:t>
      </w:r>
    </w:p>
    <w:p w14:paraId="0422113B"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3.响应文件一式两份，正、副本各1份。</w:t>
      </w:r>
    </w:p>
    <w:p w14:paraId="29FBA70D" w14:textId="77777777" w:rsidR="007023E6" w:rsidRDefault="00000000">
      <w:pPr>
        <w:widowControl/>
        <w:spacing w:line="560" w:lineRule="exact"/>
        <w:ind w:firstLine="642"/>
        <w:rPr>
          <w:rFonts w:ascii="仿宋" w:eastAsia="仿宋" w:hAnsi="仿宋" w:cs="仿宋"/>
          <w:sz w:val="32"/>
          <w:szCs w:val="32"/>
        </w:rPr>
      </w:pPr>
      <w:r>
        <w:rPr>
          <w:rFonts w:ascii="仿宋" w:eastAsia="仿宋" w:hAnsi="仿宋" w:cs="仿宋" w:hint="eastAsia"/>
          <w:b/>
          <w:kern w:val="0"/>
          <w:sz w:val="32"/>
          <w:szCs w:val="32"/>
          <w:lang w:bidi="ar"/>
        </w:rPr>
        <w:t>六、采购项目联系人姓名和电话</w:t>
      </w:r>
    </w:p>
    <w:p w14:paraId="3644746A"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采购人：湖南省科协</w:t>
      </w:r>
    </w:p>
    <w:p w14:paraId="7B32E66A" w14:textId="25464FB0"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 xml:space="preserve">地 </w:t>
      </w:r>
      <w:r w:rsidR="00E25D86">
        <w:rPr>
          <w:rFonts w:ascii="仿宋" w:eastAsia="仿宋" w:hAnsi="仿宋" w:cs="仿宋"/>
          <w:kern w:val="0"/>
          <w:sz w:val="32"/>
          <w:szCs w:val="32"/>
          <w:lang w:bidi="ar"/>
        </w:rPr>
        <w:t xml:space="preserve"> </w:t>
      </w:r>
      <w:r>
        <w:rPr>
          <w:rFonts w:ascii="仿宋" w:eastAsia="仿宋" w:hAnsi="仿宋" w:cs="仿宋" w:hint="eastAsia"/>
          <w:kern w:val="0"/>
          <w:sz w:val="32"/>
          <w:szCs w:val="32"/>
          <w:lang w:bidi="ar"/>
        </w:rPr>
        <w:t>址：长沙市开福区东风路17号</w:t>
      </w:r>
    </w:p>
    <w:p w14:paraId="6ABE5D87" w14:textId="77777777"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联系人：徐女士</w:t>
      </w:r>
    </w:p>
    <w:p w14:paraId="2416E8F9" w14:textId="64A74B28" w:rsidR="007023E6" w:rsidRDefault="00000000">
      <w:pPr>
        <w:widowControl/>
        <w:spacing w:line="560" w:lineRule="exact"/>
        <w:ind w:firstLine="640"/>
        <w:rPr>
          <w:rFonts w:ascii="仿宋" w:eastAsia="仿宋" w:hAnsi="仿宋" w:cs="仿宋"/>
          <w:sz w:val="32"/>
          <w:szCs w:val="32"/>
        </w:rPr>
      </w:pPr>
      <w:r>
        <w:rPr>
          <w:rFonts w:ascii="仿宋" w:eastAsia="仿宋" w:hAnsi="仿宋" w:cs="仿宋" w:hint="eastAsia"/>
          <w:kern w:val="0"/>
          <w:sz w:val="32"/>
          <w:szCs w:val="32"/>
          <w:lang w:bidi="ar"/>
        </w:rPr>
        <w:t xml:space="preserve">电 </w:t>
      </w:r>
      <w:r w:rsidR="00E25D86">
        <w:rPr>
          <w:rFonts w:ascii="仿宋" w:eastAsia="仿宋" w:hAnsi="仿宋" w:cs="仿宋"/>
          <w:kern w:val="0"/>
          <w:sz w:val="32"/>
          <w:szCs w:val="32"/>
          <w:lang w:bidi="ar"/>
        </w:rPr>
        <w:t xml:space="preserve"> </w:t>
      </w:r>
      <w:r>
        <w:rPr>
          <w:rFonts w:ascii="仿宋" w:eastAsia="仿宋" w:hAnsi="仿宋" w:cs="仿宋" w:hint="eastAsia"/>
          <w:kern w:val="0"/>
          <w:sz w:val="32"/>
          <w:szCs w:val="32"/>
          <w:lang w:bidi="ar"/>
        </w:rPr>
        <w:t>话：0731-84884381</w:t>
      </w:r>
    </w:p>
    <w:p w14:paraId="1DF465A3" w14:textId="00FB38A5" w:rsidR="007023E6" w:rsidRDefault="007023E6">
      <w:pPr>
        <w:widowControl/>
        <w:spacing w:line="560" w:lineRule="exact"/>
        <w:rPr>
          <w:rFonts w:ascii="Times New Roman" w:hAnsi="Times New Roman" w:cs="Times New Roman"/>
          <w:szCs w:val="21"/>
        </w:rPr>
      </w:pPr>
    </w:p>
    <w:p w14:paraId="43EBD523" w14:textId="77777777" w:rsidR="007023E6" w:rsidRDefault="007023E6">
      <w:pPr>
        <w:spacing w:line="560" w:lineRule="exact"/>
      </w:pPr>
    </w:p>
    <w:sectPr w:rsidR="00702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3E6"/>
    <w:rsid w:val="007023E6"/>
    <w:rsid w:val="00E25D86"/>
    <w:rsid w:val="17DC4EC1"/>
    <w:rsid w:val="22844303"/>
    <w:rsid w:val="2B464A10"/>
    <w:rsid w:val="43777AF4"/>
    <w:rsid w:val="6F533786"/>
    <w:rsid w:val="759E7856"/>
    <w:rsid w:val="7A5F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1E4D0"/>
  <w15:docId w15:val="{B6A52DF7-E5AA-494F-B400-79349A5E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xf1007 g</cp:lastModifiedBy>
  <cp:revision>2</cp:revision>
  <cp:lastPrinted>2023-09-27T01:43:00Z</cp:lastPrinted>
  <dcterms:created xsi:type="dcterms:W3CDTF">2023-09-26T08:58:00Z</dcterms:created>
  <dcterms:modified xsi:type="dcterms:W3CDTF">2023-09-27T02:15:00Z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