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028D1C">
      <w:pPr>
        <w:wordWrap w:val="0"/>
        <w:spacing w:line="560" w:lineRule="exact"/>
        <w:rPr>
          <w:rFonts w:ascii="黑体" w:hAnsi="黑体" w:eastAsia="黑体" w:cs="仿宋"/>
          <w:color w:val="000000" w:themeColor="text1"/>
          <w:sz w:val="32"/>
          <w:szCs w:val="32"/>
        </w:rPr>
      </w:pPr>
      <w:r>
        <w:rPr>
          <w:rFonts w:hint="eastAsia" w:ascii="黑体" w:hAnsi="黑体" w:eastAsia="黑体" w:cs="仿宋"/>
          <w:color w:val="000000" w:themeColor="text1"/>
          <w:sz w:val="32"/>
          <w:szCs w:val="32"/>
        </w:rPr>
        <w:t>附件2-2</w:t>
      </w:r>
    </w:p>
    <w:p w14:paraId="43B08FD9">
      <w:pPr>
        <w:wordWrap w:val="0"/>
        <w:spacing w:line="560" w:lineRule="exact"/>
        <w:rPr>
          <w:rFonts w:ascii="黑体" w:hAnsi="黑体" w:eastAsia="黑体" w:cs="仿宋"/>
          <w:color w:val="000000" w:themeColor="text1"/>
          <w:sz w:val="32"/>
          <w:szCs w:val="32"/>
        </w:rPr>
      </w:pPr>
    </w:p>
    <w:p w14:paraId="0AA19ADB">
      <w:pPr>
        <w:wordWrap w:val="0"/>
        <w:spacing w:line="680" w:lineRule="exact"/>
        <w:ind w:left="-210" w:leftChars="-100" w:right="-210" w:rightChars="-100"/>
        <w:jc w:val="center"/>
        <w:rPr>
          <w:rFonts w:ascii="方正小标宋简体" w:hAnsi="方正小标宋简体" w:eastAsia="方正小标宋简体" w:cs="方正小标宋简体"/>
          <w:color w:val="000000" w:themeColor="text1"/>
          <w:sz w:val="44"/>
          <w:szCs w:val="44"/>
        </w:rPr>
      </w:pPr>
      <w:bookmarkStart w:id="0" w:name="_GoBack"/>
      <w:r>
        <w:rPr>
          <w:rFonts w:hint="eastAsia" w:ascii="方正小标宋简体" w:hAnsi="方正小标宋简体" w:eastAsia="方正小标宋简体" w:cs="方正小标宋简体"/>
          <w:color w:val="000000" w:themeColor="text1"/>
          <w:sz w:val="44"/>
          <w:szCs w:val="44"/>
        </w:rPr>
        <w:t>2025年度院士专家工作站建设项目申报指南</w:t>
      </w:r>
      <w:bookmarkEnd w:id="0"/>
    </w:p>
    <w:p w14:paraId="7DC28506">
      <w:pPr>
        <w:wordWrap w:val="0"/>
        <w:adjustRightInd w:val="0"/>
        <w:snapToGrid w:val="0"/>
        <w:spacing w:line="560" w:lineRule="exact"/>
        <w:rPr>
          <w:color w:val="000000" w:themeColor="text1"/>
        </w:rPr>
      </w:pPr>
    </w:p>
    <w:p w14:paraId="40707CA9">
      <w:pPr>
        <w:adjustRightInd w:val="0"/>
        <w:snapToGrid w:val="0"/>
        <w:spacing w:line="570" w:lineRule="exact"/>
        <w:ind w:firstLine="640" w:firstLineChars="200"/>
        <w:rPr>
          <w:rFonts w:ascii="黑体" w:hAnsi="黑体" w:eastAsia="黑体" w:cs="黑体"/>
          <w:color w:val="000000" w:themeColor="text1"/>
          <w:sz w:val="32"/>
          <w:szCs w:val="40"/>
        </w:rPr>
      </w:pPr>
      <w:r>
        <w:rPr>
          <w:rFonts w:hint="eastAsia" w:ascii="黑体" w:hAnsi="黑体" w:eastAsia="黑体" w:cs="黑体"/>
          <w:color w:val="000000" w:themeColor="text1"/>
          <w:sz w:val="32"/>
          <w:szCs w:val="40"/>
        </w:rPr>
        <w:t>一、项目经费及支持类别</w:t>
      </w:r>
    </w:p>
    <w:p w14:paraId="30090967">
      <w:pPr>
        <w:adjustRightInd w:val="0"/>
        <w:snapToGrid w:val="0"/>
        <w:spacing w:line="57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本项目分2024年度新建企业类院士工作站认定项目和2024年度工作站考核评审暨优秀（模范）工作站评选项目两类予以支持。其中：2024年度新建企业类院士工作站认定项目1个，50万/个，共50万元；2024年度工作站考核评审暨优秀（模范）工作站评选项目15</w:t>
      </w:r>
      <w:r>
        <w:rPr>
          <w:rFonts w:ascii="仿宋_GB2312" w:hAnsi="仿宋_GB2312" w:eastAsia="仿宋_GB2312" w:cs="仿宋_GB2312"/>
          <w:sz w:val="32"/>
          <w:szCs w:val="40"/>
        </w:rPr>
        <w:t>—</w:t>
      </w:r>
      <w:r>
        <w:rPr>
          <w:rFonts w:hint="eastAsia" w:ascii="仿宋_GB2312" w:hAnsi="仿宋_GB2312" w:eastAsia="仿宋_GB2312" w:cs="仿宋_GB2312"/>
          <w:sz w:val="32"/>
          <w:szCs w:val="40"/>
        </w:rPr>
        <w:t>20个，每家模范工作站3-5万元。本项目的两类支持均为后补助项目。</w:t>
      </w:r>
    </w:p>
    <w:p w14:paraId="04183759">
      <w:pPr>
        <w:adjustRightInd w:val="0"/>
        <w:snapToGrid w:val="0"/>
        <w:spacing w:line="570" w:lineRule="exact"/>
        <w:ind w:firstLine="640" w:firstLineChars="200"/>
        <w:rPr>
          <w:rFonts w:ascii="黑体" w:hAnsi="黑体" w:eastAsia="黑体" w:cs="黑体"/>
          <w:color w:val="000000" w:themeColor="text1"/>
          <w:sz w:val="32"/>
          <w:szCs w:val="40"/>
        </w:rPr>
      </w:pPr>
      <w:r>
        <w:rPr>
          <w:rFonts w:hint="eastAsia" w:ascii="黑体" w:hAnsi="黑体" w:eastAsia="黑体" w:cs="黑体"/>
          <w:color w:val="000000" w:themeColor="text1"/>
          <w:sz w:val="32"/>
          <w:szCs w:val="40"/>
        </w:rPr>
        <w:t>二、申报单位主体资格</w:t>
      </w:r>
    </w:p>
    <w:p w14:paraId="5E17FA51">
      <w:pPr>
        <w:adjustRightInd w:val="0"/>
        <w:snapToGrid w:val="0"/>
        <w:spacing w:line="570" w:lineRule="exact"/>
        <w:ind w:firstLine="640" w:firstLineChars="200"/>
        <w:rPr>
          <w:rFonts w:ascii="楷体_GB2312" w:hAnsi="仿宋" w:eastAsia="楷体_GB2312" w:cs="仿宋"/>
          <w:color w:val="000000" w:themeColor="text1"/>
          <w:sz w:val="32"/>
          <w:szCs w:val="32"/>
        </w:rPr>
      </w:pPr>
      <w:r>
        <w:rPr>
          <w:rFonts w:hint="eastAsia" w:ascii="仿宋_GB2312" w:hAnsi="仿宋" w:eastAsia="仿宋_GB2312" w:cs="仿宋"/>
          <w:color w:val="000000" w:themeColor="text1"/>
          <w:sz w:val="32"/>
          <w:szCs w:val="32"/>
        </w:rPr>
        <w:t>本通知所指申报单位是指经湖南省委组织部、湖南省科学技术厅、湖南省科学技术协会联合发文认定为湖南省院士专家工作站的依托单位和经湖南省科学技术协会、湖南省科学技术厅发文认定的湖南省专家工作站、湖南省博士创新站依托单位。</w:t>
      </w:r>
    </w:p>
    <w:p w14:paraId="6D5A4E90">
      <w:pPr>
        <w:adjustRightInd w:val="0"/>
        <w:snapToGrid w:val="0"/>
        <w:spacing w:line="570" w:lineRule="exact"/>
        <w:ind w:firstLine="640" w:firstLineChars="200"/>
        <w:rPr>
          <w:rFonts w:ascii="楷体_GB2312" w:hAnsi="方正楷体_GB2312" w:eastAsia="楷体_GB2312" w:cs="方正楷体_GB2312"/>
          <w:color w:val="000000" w:themeColor="text1"/>
          <w:sz w:val="32"/>
          <w:szCs w:val="40"/>
        </w:rPr>
      </w:pPr>
      <w:r>
        <w:rPr>
          <w:rFonts w:hint="eastAsia" w:ascii="楷体_GB2312" w:hAnsi="方正楷体_GB2312" w:eastAsia="楷体_GB2312" w:cs="方正楷体_GB2312"/>
          <w:color w:val="000000" w:themeColor="text1"/>
          <w:sz w:val="32"/>
          <w:szCs w:val="40"/>
        </w:rPr>
        <w:t>（一）2024年度新建企业类院士专家工作站认定项目</w:t>
      </w:r>
    </w:p>
    <w:p w14:paraId="6BB7C83F">
      <w:pPr>
        <w:adjustRightInd w:val="0"/>
        <w:snapToGrid w:val="0"/>
        <w:spacing w:line="570" w:lineRule="exact"/>
        <w:ind w:firstLine="640" w:firstLineChars="200"/>
        <w:rPr>
          <w:rFonts w:ascii="仿宋_GB2312" w:hAnsi="仿宋" w:eastAsia="仿宋_GB2312" w:cs="仿宋"/>
          <w:color w:val="000000" w:themeColor="text1"/>
          <w:sz w:val="32"/>
          <w:szCs w:val="32"/>
        </w:rPr>
      </w:pPr>
      <w:r>
        <w:rPr>
          <w:rFonts w:hint="eastAsia" w:ascii="仿宋_GB2312" w:hAnsi="仿宋" w:eastAsia="仿宋_GB2312" w:cs="仿宋"/>
          <w:color w:val="000000" w:themeColor="text1"/>
          <w:sz w:val="32"/>
          <w:szCs w:val="32"/>
        </w:rPr>
        <w:t>本项目仅支持2022年9月29日省政府办公厅《关于印发&lt;湖南省财政支持企业科技创新若干政策措施&gt;的通知》（湘政办发〔2022〕53号）文件下发后，2024年由中共湖南省委组织部、湖南省科学技术厅、湖南省科学技</w:t>
      </w:r>
      <w:r>
        <w:rPr>
          <w:rFonts w:hint="eastAsia" w:ascii="仿宋_GB2312" w:hAnsi="仿宋" w:eastAsia="仿宋_GB2312" w:cs="仿宋"/>
          <w:color w:val="000000" w:themeColor="text1"/>
          <w:spacing w:val="-6"/>
          <w:sz w:val="32"/>
          <w:szCs w:val="32"/>
        </w:rPr>
        <w:t>术协会共同发文认定的企业类院士专家工作站</w:t>
      </w:r>
      <w:r>
        <w:rPr>
          <w:rFonts w:hint="eastAsia" w:ascii="仿宋_GB2312" w:hAnsi="仿宋" w:eastAsia="仿宋_GB2312" w:cs="仿宋"/>
          <w:color w:val="000000" w:themeColor="text1"/>
          <w:sz w:val="32"/>
          <w:szCs w:val="32"/>
        </w:rPr>
        <w:t>。</w:t>
      </w:r>
    </w:p>
    <w:p w14:paraId="38507231">
      <w:pPr>
        <w:wordWrap w:val="0"/>
        <w:adjustRightInd w:val="0"/>
        <w:snapToGrid w:val="0"/>
        <w:spacing w:line="560" w:lineRule="exact"/>
        <w:ind w:firstLine="640" w:firstLineChars="200"/>
        <w:rPr>
          <w:rFonts w:ascii="楷体_GB2312" w:hAnsi="仿宋" w:eastAsia="楷体_GB2312" w:cs="仿宋"/>
          <w:color w:val="000000" w:themeColor="text1"/>
          <w:sz w:val="32"/>
          <w:szCs w:val="32"/>
        </w:rPr>
      </w:pPr>
      <w:r>
        <w:rPr>
          <w:rFonts w:hint="eastAsia" w:ascii="楷体_GB2312" w:hAnsi="仿宋" w:eastAsia="楷体_GB2312" w:cs="仿宋"/>
          <w:color w:val="000000" w:themeColor="text1"/>
          <w:sz w:val="32"/>
          <w:szCs w:val="32"/>
        </w:rPr>
        <w:t>（二）2024年度工作站考核评审暨优秀（模范）工作站评选项目</w:t>
      </w:r>
    </w:p>
    <w:p w14:paraId="7335DA88">
      <w:pPr>
        <w:wordWrap w:val="0"/>
        <w:adjustRightInd w:val="0"/>
        <w:snapToGrid w:val="0"/>
        <w:spacing w:line="560" w:lineRule="exact"/>
        <w:ind w:firstLine="640" w:firstLineChars="200"/>
        <w:rPr>
          <w:rFonts w:ascii="仿宋_GB2312" w:hAnsi="仿宋" w:eastAsia="仿宋_GB2312" w:cs="仿宋"/>
          <w:color w:val="000000" w:themeColor="text1"/>
          <w:sz w:val="32"/>
          <w:szCs w:val="32"/>
        </w:rPr>
      </w:pPr>
      <w:r>
        <w:rPr>
          <w:rFonts w:hint="eastAsia" w:ascii="仿宋_GB2312" w:hAnsi="仿宋" w:eastAsia="仿宋_GB2312" w:cs="仿宋"/>
          <w:color w:val="000000" w:themeColor="text1"/>
          <w:sz w:val="32"/>
          <w:szCs w:val="32"/>
        </w:rPr>
        <w:t>按照《湖南省专家工作站认定管理办法》（湘科协通〔2024〕53号）、《湖南省博士创新站建设与管理办法》（湘科协通〔2024〕54号）要求，工作站认定后，专家办每年组织专家对其运行情况和绩效进行评价，评价结果为优秀的工作站可择优评选为当年度模范专家工作站，2024年度湖南省模范工作站参评单位为2024年12月31日前认定的188家省级专家工作站和150家省级博士创新站。</w:t>
      </w:r>
    </w:p>
    <w:p w14:paraId="67F3A5DD">
      <w:pPr>
        <w:wordWrap w:val="0"/>
        <w:adjustRightInd w:val="0"/>
        <w:snapToGrid w:val="0"/>
        <w:spacing w:line="560" w:lineRule="exact"/>
        <w:ind w:firstLine="640" w:firstLineChars="200"/>
        <w:rPr>
          <w:rFonts w:ascii="黑体" w:hAnsi="黑体" w:eastAsia="黑体" w:cs="黑体"/>
          <w:color w:val="000000" w:themeColor="text1"/>
          <w:sz w:val="32"/>
          <w:szCs w:val="40"/>
        </w:rPr>
      </w:pPr>
      <w:r>
        <w:rPr>
          <w:rFonts w:hint="eastAsia" w:ascii="黑体" w:hAnsi="黑体" w:eastAsia="黑体" w:cs="黑体"/>
          <w:color w:val="000000" w:themeColor="text1"/>
          <w:sz w:val="32"/>
          <w:szCs w:val="40"/>
        </w:rPr>
        <w:t>三、申报条件</w:t>
      </w:r>
    </w:p>
    <w:p w14:paraId="76445068">
      <w:pPr>
        <w:wordWrap w:val="0"/>
        <w:adjustRightInd w:val="0"/>
        <w:snapToGrid w:val="0"/>
        <w:spacing w:line="560" w:lineRule="exact"/>
        <w:ind w:firstLine="640" w:firstLineChars="200"/>
        <w:rPr>
          <w:rFonts w:ascii="楷体_GB2312" w:hAnsi="仿宋" w:eastAsia="楷体_GB2312" w:cs="仿宋"/>
          <w:color w:val="000000" w:themeColor="text1"/>
          <w:sz w:val="32"/>
          <w:szCs w:val="32"/>
        </w:rPr>
      </w:pPr>
      <w:r>
        <w:rPr>
          <w:rFonts w:hint="eastAsia" w:ascii="楷体_GB2312" w:hAnsi="仿宋" w:eastAsia="楷体_GB2312" w:cs="仿宋"/>
          <w:color w:val="000000" w:themeColor="text1"/>
          <w:sz w:val="32"/>
          <w:szCs w:val="32"/>
        </w:rPr>
        <w:t>（一）2024年度新建企业类院士专家工作站认定项目</w:t>
      </w:r>
    </w:p>
    <w:p w14:paraId="40A2B616">
      <w:pPr>
        <w:wordWrap w:val="0"/>
        <w:adjustRightInd w:val="0"/>
        <w:snapToGrid w:val="0"/>
        <w:spacing w:line="560" w:lineRule="exact"/>
        <w:ind w:firstLine="640" w:firstLineChars="200"/>
        <w:rPr>
          <w:rFonts w:ascii="仿宋_GB2312" w:hAnsi="仿宋" w:eastAsia="仿宋_GB2312" w:cs="仿宋"/>
          <w:color w:val="000000" w:themeColor="text1"/>
          <w:kern w:val="0"/>
          <w:sz w:val="32"/>
          <w:szCs w:val="32"/>
        </w:rPr>
      </w:pPr>
      <w:r>
        <w:rPr>
          <w:rFonts w:hint="eastAsia" w:ascii="仿宋_GB2312" w:hAnsi="仿宋" w:eastAsia="仿宋_GB2312" w:cs="仿宋"/>
          <w:color w:val="000000" w:themeColor="text1"/>
          <w:kern w:val="0"/>
          <w:sz w:val="32"/>
          <w:szCs w:val="32"/>
        </w:rPr>
        <w:t>1.申报单位被认定为“湖南省院士专家工作站”的批复文件；</w:t>
      </w:r>
    </w:p>
    <w:p w14:paraId="4136585D">
      <w:pPr>
        <w:wordWrap w:val="0"/>
        <w:adjustRightInd w:val="0"/>
        <w:snapToGrid w:val="0"/>
        <w:spacing w:line="560" w:lineRule="exact"/>
        <w:ind w:firstLine="640" w:firstLineChars="200"/>
        <w:rPr>
          <w:rFonts w:ascii="仿宋_GB2312" w:hAnsi="仿宋" w:eastAsia="仿宋_GB2312" w:cs="仿宋"/>
          <w:color w:val="000000" w:themeColor="text1"/>
          <w:sz w:val="32"/>
          <w:szCs w:val="32"/>
        </w:rPr>
      </w:pPr>
      <w:r>
        <w:rPr>
          <w:rFonts w:hint="eastAsia" w:ascii="仿宋_GB2312" w:hAnsi="仿宋" w:eastAsia="仿宋_GB2312" w:cs="仿宋"/>
          <w:color w:val="000000" w:themeColor="text1"/>
          <w:kern w:val="0"/>
          <w:sz w:val="32"/>
          <w:szCs w:val="32"/>
        </w:rPr>
        <w:t>2.</w:t>
      </w:r>
      <w:r>
        <w:rPr>
          <w:rFonts w:hint="eastAsia" w:ascii="仿宋_GB2312" w:hAnsi="仿宋" w:eastAsia="仿宋_GB2312" w:cs="仿宋"/>
          <w:color w:val="000000" w:themeColor="text1"/>
          <w:sz w:val="32"/>
          <w:szCs w:val="32"/>
        </w:rPr>
        <w:t>申报单位需按申报指南要求提交与院士本人签订的联合共建协议和项目合作协议；</w:t>
      </w:r>
    </w:p>
    <w:p w14:paraId="493AB51A">
      <w:pPr>
        <w:wordWrap w:val="0"/>
        <w:adjustRightInd w:val="0"/>
        <w:snapToGrid w:val="0"/>
        <w:spacing w:line="560" w:lineRule="exact"/>
        <w:ind w:firstLine="640" w:firstLineChars="200"/>
        <w:rPr>
          <w:rFonts w:ascii="仿宋_GB2312" w:hAnsi="仿宋" w:eastAsia="仿宋_GB2312" w:cs="仿宋"/>
          <w:color w:val="000000" w:themeColor="text1"/>
          <w:sz w:val="32"/>
          <w:szCs w:val="32"/>
        </w:rPr>
      </w:pPr>
      <w:r>
        <w:rPr>
          <w:rFonts w:hint="eastAsia" w:ascii="仿宋_GB2312" w:hAnsi="仿宋" w:eastAsia="仿宋_GB2312" w:cs="仿宋"/>
          <w:color w:val="000000" w:themeColor="text1"/>
          <w:sz w:val="32"/>
          <w:szCs w:val="32"/>
        </w:rPr>
        <w:t>3.申报单位应按照指南要求参加2024年度考核工作，如实填报2024年度工作站运行情况报告及相关表格。</w:t>
      </w:r>
    </w:p>
    <w:p w14:paraId="7BACEDF4">
      <w:pPr>
        <w:wordWrap w:val="0"/>
        <w:adjustRightInd w:val="0"/>
        <w:snapToGrid w:val="0"/>
        <w:spacing w:line="560" w:lineRule="exact"/>
        <w:ind w:firstLine="640" w:firstLineChars="200"/>
        <w:rPr>
          <w:rFonts w:ascii="楷体_GB2312" w:hAnsi="仿宋" w:eastAsia="楷体_GB2312" w:cs="仿宋"/>
          <w:color w:val="000000" w:themeColor="text1"/>
          <w:sz w:val="32"/>
          <w:szCs w:val="32"/>
        </w:rPr>
      </w:pPr>
      <w:r>
        <w:rPr>
          <w:rFonts w:hint="eastAsia" w:ascii="楷体_GB2312" w:hAnsi="仿宋" w:eastAsia="楷体_GB2312" w:cs="仿宋"/>
          <w:color w:val="000000" w:themeColor="text1"/>
          <w:sz w:val="32"/>
          <w:szCs w:val="32"/>
        </w:rPr>
        <w:t>（二）2024年度工作站考核评审暨优秀（模范）工作站评选项目</w:t>
      </w:r>
    </w:p>
    <w:p w14:paraId="46803FE7">
      <w:pPr>
        <w:wordWrap w:val="0"/>
        <w:adjustRightInd w:val="0"/>
        <w:snapToGrid w:val="0"/>
        <w:spacing w:line="560" w:lineRule="exact"/>
        <w:ind w:firstLine="640" w:firstLineChars="200"/>
        <w:rPr>
          <w:rFonts w:ascii="仿宋_GB2312" w:hAnsi="仿宋" w:eastAsia="仿宋_GB2312" w:cs="仿宋"/>
          <w:color w:val="000000" w:themeColor="text1"/>
          <w:sz w:val="32"/>
          <w:szCs w:val="32"/>
        </w:rPr>
      </w:pPr>
      <w:r>
        <w:rPr>
          <w:rFonts w:hint="eastAsia" w:ascii="仿宋_GB2312" w:hAnsi="仿宋" w:eastAsia="仿宋_GB2312" w:cs="仿宋"/>
          <w:color w:val="000000" w:themeColor="text1"/>
          <w:sz w:val="32"/>
          <w:szCs w:val="32"/>
        </w:rPr>
        <w:t>1.模范工作站从考核优秀的工作站中择优选拔；</w:t>
      </w:r>
    </w:p>
    <w:p w14:paraId="4E966025">
      <w:pPr>
        <w:wordWrap w:val="0"/>
        <w:adjustRightInd w:val="0"/>
        <w:snapToGrid w:val="0"/>
        <w:spacing w:line="560" w:lineRule="exact"/>
        <w:ind w:firstLine="640" w:firstLineChars="200"/>
        <w:rPr>
          <w:rFonts w:ascii="仿宋_GB2312" w:hAnsi="仿宋" w:eastAsia="仿宋_GB2312" w:cs="仿宋"/>
          <w:color w:val="000000" w:themeColor="text1"/>
          <w:sz w:val="32"/>
          <w:szCs w:val="32"/>
        </w:rPr>
      </w:pPr>
      <w:r>
        <w:rPr>
          <w:rFonts w:hint="eastAsia" w:ascii="仿宋_GB2312" w:hAnsi="仿宋" w:eastAsia="仿宋_GB2312" w:cs="仿宋"/>
          <w:color w:val="000000" w:themeColor="text1"/>
          <w:sz w:val="32"/>
          <w:szCs w:val="32"/>
        </w:rPr>
        <w:t>2.模范工作站应运行良好、管理规范，与进站专家、博士在人才培养、项目合作、技术攻关、成果转化等领域务实合作；</w:t>
      </w:r>
    </w:p>
    <w:p w14:paraId="5760609A">
      <w:pPr>
        <w:wordWrap w:val="0"/>
        <w:adjustRightInd w:val="0"/>
        <w:snapToGrid w:val="0"/>
        <w:spacing w:line="560" w:lineRule="exact"/>
        <w:ind w:firstLine="640" w:firstLineChars="200"/>
        <w:rPr>
          <w:rFonts w:ascii="仿宋_GB2312" w:hAnsi="仿宋" w:eastAsia="仿宋_GB2312" w:cs="仿宋"/>
          <w:color w:val="000000" w:themeColor="text1"/>
          <w:sz w:val="32"/>
          <w:szCs w:val="32"/>
        </w:rPr>
      </w:pPr>
      <w:r>
        <w:rPr>
          <w:rFonts w:hint="eastAsia" w:ascii="仿宋_GB2312" w:hAnsi="仿宋" w:eastAsia="仿宋_GB2312" w:cs="仿宋"/>
          <w:color w:val="000000" w:themeColor="text1"/>
          <w:sz w:val="32"/>
          <w:szCs w:val="32"/>
        </w:rPr>
        <w:t>3.模范工作站应取得一定成效，在加速我省战略性新兴产业领域关键技术突破和科技成果转化等方面做出表率，对全省专家工作站、博士创新站建设工作有引领示范作用；</w:t>
      </w:r>
    </w:p>
    <w:p w14:paraId="4959CAA1">
      <w:pPr>
        <w:wordWrap w:val="0"/>
        <w:adjustRightInd w:val="0"/>
        <w:snapToGrid w:val="0"/>
        <w:spacing w:line="560" w:lineRule="exact"/>
        <w:ind w:firstLine="640" w:firstLineChars="200"/>
        <w:rPr>
          <w:rFonts w:ascii="仿宋_GB2312" w:hAnsi="仿宋" w:eastAsia="仿宋_GB2312" w:cs="仿宋"/>
          <w:color w:val="000000" w:themeColor="text1"/>
          <w:sz w:val="32"/>
          <w:szCs w:val="32"/>
        </w:rPr>
      </w:pPr>
      <w:r>
        <w:rPr>
          <w:rFonts w:hint="eastAsia" w:ascii="仿宋_GB2312" w:hAnsi="仿宋" w:eastAsia="仿宋_GB2312" w:cs="仿宋"/>
          <w:color w:val="000000" w:themeColor="text1"/>
          <w:sz w:val="32"/>
          <w:szCs w:val="32"/>
        </w:rPr>
        <w:t>4.模范工作站应积极参与院士专家企业行、创新方法大赛、技术经理人培训、科技论坛、科普日等服务科技创新相关活动。</w:t>
      </w:r>
    </w:p>
    <w:p w14:paraId="66E29854">
      <w:pPr>
        <w:wordWrap w:val="0"/>
        <w:adjustRightInd w:val="0"/>
        <w:snapToGrid w:val="0"/>
        <w:spacing w:line="560" w:lineRule="exact"/>
        <w:ind w:firstLine="640" w:firstLineChars="200"/>
        <w:rPr>
          <w:rFonts w:ascii="黑体" w:hAnsi="黑体" w:eastAsia="黑体" w:cs="黑体"/>
          <w:color w:val="000000" w:themeColor="text1"/>
          <w:sz w:val="32"/>
          <w:szCs w:val="40"/>
        </w:rPr>
      </w:pPr>
      <w:r>
        <w:rPr>
          <w:rFonts w:hint="eastAsia" w:ascii="黑体" w:hAnsi="黑体" w:eastAsia="黑体" w:cs="黑体"/>
          <w:color w:val="000000" w:themeColor="text1"/>
          <w:sz w:val="32"/>
          <w:szCs w:val="40"/>
        </w:rPr>
        <w:t>四、申报程序</w:t>
      </w:r>
    </w:p>
    <w:p w14:paraId="1D5747D6">
      <w:pPr>
        <w:wordWrap w:val="0"/>
        <w:adjustRightInd w:val="0"/>
        <w:snapToGrid w:val="0"/>
        <w:spacing w:line="560" w:lineRule="exact"/>
        <w:ind w:firstLine="640" w:firstLineChars="200"/>
        <w:rPr>
          <w:rFonts w:ascii="仿宋_GB2312" w:hAnsi="仿宋" w:eastAsia="仿宋_GB2312" w:cs="仿宋"/>
          <w:color w:val="000000" w:themeColor="text1"/>
          <w:sz w:val="32"/>
          <w:szCs w:val="32"/>
        </w:rPr>
      </w:pPr>
      <w:r>
        <w:rPr>
          <w:rFonts w:hint="eastAsia" w:ascii="楷体_GB2312" w:hAnsi="仿宋" w:eastAsia="楷体_GB2312" w:cs="仿宋"/>
          <w:color w:val="000000" w:themeColor="text1"/>
          <w:sz w:val="32"/>
          <w:szCs w:val="32"/>
        </w:rPr>
        <w:t>（一）项目申报。</w:t>
      </w:r>
      <w:r>
        <w:rPr>
          <w:rFonts w:hint="eastAsia" w:ascii="仿宋_GB2312" w:hAnsi="仿宋" w:eastAsia="仿宋_GB2312" w:cs="仿宋"/>
          <w:color w:val="000000" w:themeColor="text1"/>
          <w:sz w:val="32"/>
          <w:szCs w:val="32"/>
        </w:rPr>
        <w:t>建站依托单位填写申报材料后直接向省院士专家工作站建设专项办公室（简称为“专项办”）申报。</w:t>
      </w:r>
    </w:p>
    <w:p w14:paraId="777E9B55">
      <w:pPr>
        <w:numPr>
          <w:ilvl w:val="0"/>
          <w:numId w:val="1"/>
        </w:numPr>
        <w:wordWrap w:val="0"/>
        <w:adjustRightInd w:val="0"/>
        <w:snapToGrid w:val="0"/>
        <w:spacing w:line="560" w:lineRule="exact"/>
        <w:ind w:firstLine="640" w:firstLineChars="200"/>
        <w:rPr>
          <w:rFonts w:ascii="仿宋_GB2312" w:hAnsi="仿宋" w:eastAsia="仿宋_GB2312" w:cs="仿宋"/>
          <w:color w:val="000000" w:themeColor="text1"/>
          <w:sz w:val="32"/>
          <w:szCs w:val="32"/>
        </w:rPr>
      </w:pPr>
      <w:r>
        <w:rPr>
          <w:rFonts w:hint="eastAsia" w:ascii="楷体_GB2312" w:hAnsi="仿宋" w:eastAsia="楷体_GB2312" w:cs="仿宋"/>
          <w:color w:val="000000" w:themeColor="text1"/>
          <w:sz w:val="32"/>
          <w:szCs w:val="32"/>
        </w:rPr>
        <w:t>资格审查。</w:t>
      </w:r>
      <w:r>
        <w:rPr>
          <w:rFonts w:hint="eastAsia" w:ascii="仿宋_GB2312" w:hAnsi="仿宋" w:eastAsia="仿宋_GB2312" w:cs="仿宋"/>
          <w:color w:val="000000" w:themeColor="text1"/>
          <w:sz w:val="32"/>
          <w:szCs w:val="32"/>
        </w:rPr>
        <w:t>专项办对申报材料汇总后进行形式审查。</w:t>
      </w:r>
    </w:p>
    <w:p w14:paraId="74CD1975">
      <w:pPr>
        <w:numPr>
          <w:ilvl w:val="0"/>
          <w:numId w:val="1"/>
        </w:numPr>
        <w:wordWrap w:val="0"/>
        <w:adjustRightInd w:val="0"/>
        <w:snapToGrid w:val="0"/>
        <w:spacing w:line="560" w:lineRule="exact"/>
        <w:ind w:firstLine="640" w:firstLineChars="200"/>
        <w:rPr>
          <w:rFonts w:ascii="仿宋_GB2312" w:hAnsi="仿宋" w:eastAsia="仿宋_GB2312" w:cs="仿宋"/>
          <w:color w:val="000000" w:themeColor="text1"/>
          <w:sz w:val="32"/>
          <w:szCs w:val="32"/>
        </w:rPr>
      </w:pPr>
      <w:r>
        <w:rPr>
          <w:rFonts w:hint="eastAsia" w:ascii="楷体_GB2312" w:hAnsi="方正楷体_GB2312" w:eastAsia="楷体_GB2312" w:cs="方正楷体_GB2312"/>
          <w:color w:val="000000" w:themeColor="text1"/>
          <w:sz w:val="32"/>
          <w:szCs w:val="40"/>
        </w:rPr>
        <w:t>评审立项。</w:t>
      </w:r>
      <w:r>
        <w:rPr>
          <w:rFonts w:hint="eastAsia" w:ascii="仿宋_GB2312" w:hAnsi="仿宋" w:eastAsia="仿宋_GB2312" w:cs="仿宋"/>
          <w:color w:val="000000" w:themeColor="text1"/>
          <w:sz w:val="32"/>
          <w:szCs w:val="32"/>
        </w:rPr>
        <w:t>会同省财政厅组织开展评审立项工作，对入围项目进行为期5个工作日的公示，公示无异议后发布“2024年度湖南省模范工作站”名单。</w:t>
      </w:r>
    </w:p>
    <w:p w14:paraId="495474EF">
      <w:pPr>
        <w:numPr>
          <w:ilvl w:val="0"/>
          <w:numId w:val="1"/>
        </w:numPr>
        <w:wordWrap w:val="0"/>
        <w:adjustRightInd w:val="0"/>
        <w:snapToGrid w:val="0"/>
        <w:spacing w:line="560" w:lineRule="exact"/>
        <w:ind w:firstLine="640" w:firstLineChars="200"/>
        <w:rPr>
          <w:rFonts w:ascii="仿宋_GB2312" w:hAnsi="仿宋" w:eastAsia="仿宋_GB2312" w:cs="仿宋"/>
          <w:color w:val="000000" w:themeColor="text1"/>
          <w:sz w:val="32"/>
          <w:szCs w:val="32"/>
        </w:rPr>
      </w:pPr>
      <w:r>
        <w:rPr>
          <w:rFonts w:hint="eastAsia" w:ascii="楷体_GB2312" w:hAnsi="方正楷体_GB2312" w:eastAsia="楷体_GB2312" w:cs="方正楷体_GB2312"/>
          <w:color w:val="000000" w:themeColor="text1"/>
          <w:sz w:val="32"/>
          <w:szCs w:val="40"/>
        </w:rPr>
        <w:t>拨付资金。</w:t>
      </w:r>
      <w:r>
        <w:rPr>
          <w:rFonts w:hint="eastAsia" w:ascii="仿宋_GB2312" w:hAnsi="仿宋" w:eastAsia="仿宋_GB2312" w:cs="仿宋"/>
          <w:color w:val="000000" w:themeColor="text1"/>
          <w:sz w:val="32"/>
          <w:szCs w:val="32"/>
        </w:rPr>
        <w:t>各相关单位和市州财政部门在收到专项资金文件后，按照法律法规、政策规定将资金及时下达到项目实施单位。</w:t>
      </w:r>
    </w:p>
    <w:p w14:paraId="327A7B63">
      <w:pPr>
        <w:numPr>
          <w:ilvl w:val="0"/>
          <w:numId w:val="2"/>
        </w:numPr>
        <w:wordWrap w:val="0"/>
        <w:adjustRightInd w:val="0"/>
        <w:snapToGrid w:val="0"/>
        <w:spacing w:line="560" w:lineRule="exact"/>
        <w:ind w:left="0" w:firstLine="640" w:firstLineChars="200"/>
        <w:rPr>
          <w:rFonts w:ascii="黑体" w:hAnsi="黑体" w:eastAsia="黑体" w:cs="黑体"/>
          <w:color w:val="000000" w:themeColor="text1"/>
          <w:sz w:val="32"/>
          <w:szCs w:val="40"/>
        </w:rPr>
      </w:pPr>
      <w:r>
        <w:rPr>
          <w:rFonts w:hint="eastAsia" w:ascii="黑体" w:hAnsi="黑体" w:eastAsia="黑体" w:cs="黑体"/>
          <w:color w:val="000000" w:themeColor="text1"/>
          <w:sz w:val="32"/>
          <w:szCs w:val="40"/>
        </w:rPr>
        <w:t>申报材料</w:t>
      </w:r>
    </w:p>
    <w:p w14:paraId="24B3EECC">
      <w:pPr>
        <w:numPr>
          <w:ilvl w:val="0"/>
          <w:numId w:val="3"/>
        </w:numPr>
        <w:wordWrap w:val="0"/>
        <w:adjustRightInd w:val="0"/>
        <w:snapToGrid w:val="0"/>
        <w:spacing w:line="560" w:lineRule="exact"/>
        <w:ind w:firstLine="640" w:firstLineChars="200"/>
        <w:rPr>
          <w:rFonts w:ascii="楷体_GB2312" w:hAnsi="方正楷体_GB2312" w:eastAsia="楷体_GB2312" w:cs="方正楷体_GB2312"/>
          <w:color w:val="000000" w:themeColor="text1"/>
          <w:sz w:val="32"/>
          <w:szCs w:val="40"/>
        </w:rPr>
      </w:pPr>
      <w:r>
        <w:rPr>
          <w:rFonts w:hint="eastAsia" w:ascii="楷体_GB2312" w:hAnsi="方正楷体_GB2312" w:eastAsia="楷体_GB2312" w:cs="方正楷体_GB2312"/>
          <w:color w:val="000000" w:themeColor="text1"/>
          <w:sz w:val="32"/>
          <w:szCs w:val="40"/>
        </w:rPr>
        <w:t>申报材料内容</w:t>
      </w:r>
    </w:p>
    <w:p w14:paraId="20BC46D0">
      <w:pPr>
        <w:wordWrap w:val="0"/>
        <w:adjustRightInd w:val="0"/>
        <w:snapToGrid w:val="0"/>
        <w:spacing w:line="560" w:lineRule="exact"/>
        <w:ind w:firstLine="640" w:firstLineChars="200"/>
        <w:rPr>
          <w:rFonts w:ascii="仿宋_GB2312" w:eastAsia="仿宋_GB2312"/>
          <w:color w:val="000000" w:themeColor="text1"/>
        </w:rPr>
      </w:pPr>
      <w:r>
        <w:rPr>
          <w:rFonts w:hint="eastAsia" w:ascii="仿宋_GB2312" w:hAnsi="仿宋" w:eastAsia="仿宋_GB2312" w:cs="仿宋"/>
          <w:color w:val="000000" w:themeColor="text1"/>
          <w:sz w:val="32"/>
          <w:szCs w:val="32"/>
        </w:rPr>
        <w:t>申报单位根据不同主体资格提交《湖南省院士专家工作站建设项目申报书》，在封面勾选相对应的项目类别，并按照勾选项目提交申报材料。</w:t>
      </w:r>
    </w:p>
    <w:p w14:paraId="61B1ED6C">
      <w:pPr>
        <w:wordWrap w:val="0"/>
        <w:adjustRightInd w:val="0"/>
        <w:snapToGrid w:val="0"/>
        <w:spacing w:line="560" w:lineRule="exact"/>
        <w:ind w:firstLine="640" w:firstLineChars="200"/>
        <w:rPr>
          <w:rFonts w:ascii="仿宋_GB2312" w:hAnsi="仿宋" w:eastAsia="仿宋_GB2312" w:cs="仿宋"/>
          <w:color w:val="000000" w:themeColor="text1"/>
          <w:sz w:val="32"/>
          <w:szCs w:val="32"/>
        </w:rPr>
      </w:pPr>
      <w:r>
        <w:rPr>
          <w:rFonts w:hint="eastAsia" w:ascii="仿宋_GB2312" w:hAnsi="仿宋" w:eastAsia="仿宋_GB2312" w:cs="仿宋"/>
          <w:color w:val="000000" w:themeColor="text1"/>
          <w:sz w:val="32"/>
          <w:szCs w:val="32"/>
        </w:rPr>
        <w:t>1.2024年度新建企业类院士专家工作站项目</w:t>
      </w:r>
    </w:p>
    <w:p w14:paraId="00D4ADBB">
      <w:pPr>
        <w:wordWrap w:val="0"/>
        <w:adjustRightInd w:val="0"/>
        <w:snapToGrid w:val="0"/>
        <w:spacing w:line="560" w:lineRule="exact"/>
        <w:ind w:firstLine="640" w:firstLineChars="200"/>
        <w:rPr>
          <w:rFonts w:ascii="仿宋_GB2312" w:hAnsi="仿宋_GB2312" w:eastAsia="仿宋_GB2312" w:cs="仿宋_GB2312"/>
          <w:color w:val="000000" w:themeColor="text1"/>
          <w:sz w:val="32"/>
          <w:szCs w:val="32"/>
        </w:rPr>
      </w:pPr>
      <w:r>
        <w:rPr>
          <w:rFonts w:hint="eastAsia" w:ascii="仿宋_GB2312" w:hAnsi="仿宋" w:eastAsia="仿宋_GB2312" w:cs="仿宋"/>
          <w:color w:val="000000" w:themeColor="text1"/>
          <w:sz w:val="32"/>
          <w:szCs w:val="32"/>
        </w:rPr>
        <w:t>申报时应提交《湖南省院士专家工作站建设项目申报书》，项目类别为“1.2024年度新建企业类院士专家工作站认定项目”。《申报书》包含2024年度工作站运行情况工作报告、表1-2024年度工作站运行情况自评表、表2-2024年度建站任务目标完成情况与计划对照表、表3-2024年度重大技术突破成果表。</w:t>
      </w:r>
    </w:p>
    <w:p w14:paraId="5299921A">
      <w:pPr>
        <w:wordWrap w:val="0"/>
        <w:adjustRightInd w:val="0"/>
        <w:snapToGrid w:val="0"/>
        <w:spacing w:line="560" w:lineRule="exact"/>
        <w:ind w:firstLine="640" w:firstLineChars="200"/>
        <w:rPr>
          <w:rFonts w:ascii="仿宋_GB2312" w:hAnsi="仿宋" w:eastAsia="仿宋_GB2312" w:cs="仿宋"/>
          <w:color w:val="000000" w:themeColor="text1"/>
          <w:sz w:val="32"/>
          <w:szCs w:val="32"/>
        </w:rPr>
      </w:pPr>
      <w:r>
        <w:rPr>
          <w:rFonts w:hint="eastAsia" w:ascii="仿宋_GB2312" w:hAnsi="仿宋" w:eastAsia="仿宋_GB2312" w:cs="仿宋"/>
          <w:color w:val="000000" w:themeColor="text1"/>
          <w:sz w:val="32"/>
          <w:szCs w:val="32"/>
        </w:rPr>
        <w:t>2.2024年度工作站考核评审暨优秀（模范）工作站评选项目</w:t>
      </w:r>
    </w:p>
    <w:p w14:paraId="0D78BEDA">
      <w:pPr>
        <w:wordWrap w:val="0"/>
        <w:adjustRightInd w:val="0"/>
        <w:snapToGrid w:val="0"/>
        <w:spacing w:line="560" w:lineRule="exact"/>
        <w:ind w:firstLine="640" w:firstLineChars="200"/>
        <w:rPr>
          <w:rFonts w:ascii="仿宋_GB2312" w:hAnsi="仿宋" w:eastAsia="仿宋_GB2312" w:cs="仿宋"/>
          <w:color w:val="000000" w:themeColor="text1"/>
          <w:sz w:val="32"/>
          <w:szCs w:val="32"/>
        </w:rPr>
      </w:pPr>
      <w:r>
        <w:rPr>
          <w:rFonts w:hint="eastAsia" w:ascii="仿宋_GB2312" w:hAnsi="仿宋" w:eastAsia="仿宋_GB2312" w:cs="仿宋"/>
          <w:color w:val="000000" w:themeColor="text1"/>
          <w:sz w:val="32"/>
          <w:szCs w:val="32"/>
        </w:rPr>
        <w:t>申报时应提交《湖南省院士专家工作站建设项目申报书》，项目类别为“2.2024年度工作站考核评审暨优秀（模范）工作站评选项目”。《申报书》包含2024年度工作站运行情况工作报告、表1-2024年度工作站运行情况自评表、表2-2024年度建站任务目标完成情况与计划对照表、表3-2024年度重大技术突破成果表。</w:t>
      </w:r>
    </w:p>
    <w:p w14:paraId="102811EC">
      <w:pPr>
        <w:wordWrap w:val="0"/>
        <w:adjustRightInd w:val="0"/>
        <w:snapToGrid w:val="0"/>
        <w:spacing w:line="560" w:lineRule="exact"/>
        <w:ind w:firstLine="640" w:firstLineChars="200"/>
        <w:rPr>
          <w:rFonts w:ascii="楷体_GB2312" w:hAnsi="方正楷体_GB2312" w:eastAsia="楷体_GB2312" w:cs="方正楷体_GB2312"/>
          <w:color w:val="000000" w:themeColor="text1"/>
          <w:sz w:val="32"/>
          <w:szCs w:val="40"/>
        </w:rPr>
      </w:pPr>
      <w:r>
        <w:rPr>
          <w:rFonts w:hint="eastAsia" w:ascii="楷体_GB2312" w:hAnsi="方正楷体_GB2312" w:eastAsia="楷体_GB2312" w:cs="方正楷体_GB2312"/>
          <w:color w:val="000000" w:themeColor="text1"/>
          <w:sz w:val="32"/>
          <w:szCs w:val="40"/>
        </w:rPr>
        <w:t>（二）报送要求</w:t>
      </w:r>
    </w:p>
    <w:p w14:paraId="2C55ABD5">
      <w:pPr>
        <w:wordWrap w:val="0"/>
        <w:adjustRightInd w:val="0"/>
        <w:snapToGrid w:val="0"/>
        <w:spacing w:line="560" w:lineRule="exact"/>
        <w:ind w:firstLine="640" w:firstLineChars="200"/>
        <w:rPr>
          <w:rFonts w:ascii="楷体_GB2312" w:hAnsi="方正楷体_GB2312" w:eastAsia="楷体_GB2312" w:cs="方正楷体_GB2312"/>
          <w:color w:val="000000" w:themeColor="text1"/>
          <w:sz w:val="32"/>
          <w:szCs w:val="40"/>
        </w:rPr>
      </w:pPr>
      <w:r>
        <w:rPr>
          <w:rFonts w:hint="eastAsia" w:ascii="仿宋_GB2312" w:hAnsi="仿宋" w:eastAsia="仿宋_GB2312" w:cs="仿宋"/>
          <w:color w:val="000000" w:themeColor="text1"/>
          <w:sz w:val="32"/>
          <w:szCs w:val="32"/>
        </w:rPr>
        <w:t>申报材料含纸质材料和电子材料。纸质材料一式3份，将《申报书》及佐证材料内容一并双面打印胶装，加盖骑缝章，邮寄至湖南省院士专家工作站建设专项办公室。电子材料包括申报材料扫描件和3个Excel表格，在规定时间内发送至指定邮箱。</w:t>
      </w:r>
    </w:p>
    <w:p w14:paraId="36763C9F">
      <w:pPr>
        <w:wordWrap w:val="0"/>
        <w:adjustRightInd w:val="0"/>
        <w:snapToGrid w:val="0"/>
        <w:spacing w:line="560" w:lineRule="exact"/>
        <w:ind w:firstLine="640" w:firstLineChars="200"/>
        <w:rPr>
          <w:rFonts w:ascii="楷体_GB2312" w:hAnsi="方正楷体_GB2312" w:eastAsia="楷体_GB2312" w:cs="方正楷体_GB2312"/>
          <w:color w:val="000000" w:themeColor="text1"/>
          <w:sz w:val="32"/>
          <w:szCs w:val="40"/>
        </w:rPr>
      </w:pPr>
      <w:r>
        <w:rPr>
          <w:rFonts w:hint="eastAsia" w:ascii="楷体_GB2312" w:hAnsi="方正楷体_GB2312" w:eastAsia="楷体_GB2312" w:cs="方正楷体_GB2312"/>
          <w:color w:val="000000" w:themeColor="text1"/>
          <w:sz w:val="32"/>
          <w:szCs w:val="40"/>
        </w:rPr>
        <w:t>（三）注意事项</w:t>
      </w:r>
    </w:p>
    <w:p w14:paraId="7E70894F">
      <w:pPr>
        <w:wordWrap w:val="0"/>
        <w:adjustRightInd w:val="0"/>
        <w:snapToGrid w:val="0"/>
        <w:spacing w:line="560" w:lineRule="exact"/>
        <w:ind w:firstLine="640" w:firstLineChars="200"/>
        <w:rPr>
          <w:rFonts w:ascii="仿宋_GB2312" w:hAnsi="仿宋" w:eastAsia="仿宋_GB2312" w:cs="仿宋"/>
          <w:color w:val="000000" w:themeColor="text1"/>
          <w:sz w:val="32"/>
          <w:szCs w:val="32"/>
        </w:rPr>
      </w:pPr>
      <w:r>
        <w:rPr>
          <w:rFonts w:hint="eastAsia" w:ascii="仿宋_GB2312" w:hAnsi="仿宋" w:eastAsia="仿宋_GB2312" w:cs="仿宋"/>
          <w:color w:val="000000" w:themeColor="text1"/>
          <w:sz w:val="32"/>
          <w:szCs w:val="32"/>
        </w:rPr>
        <w:t>1.申报时应详细阅读填报提纲和说明，确保信息与数据的准确性，凡涉及保密内容的，需按国家保密规定办理。相关表格可在省科协网站通知公告栏相关链接内下载。</w:t>
      </w:r>
    </w:p>
    <w:p w14:paraId="76BC7E58">
      <w:pPr>
        <w:wordWrap w:val="0"/>
        <w:adjustRightInd w:val="0"/>
        <w:snapToGrid w:val="0"/>
        <w:spacing w:line="560" w:lineRule="exact"/>
        <w:ind w:firstLine="640" w:firstLineChars="200"/>
        <w:rPr>
          <w:rFonts w:ascii="仿宋_GB2312" w:hAnsi="仿宋" w:eastAsia="仿宋_GB2312" w:cs="仿宋"/>
          <w:color w:val="000000" w:themeColor="text1"/>
          <w:sz w:val="32"/>
          <w:szCs w:val="32"/>
        </w:rPr>
      </w:pPr>
      <w:r>
        <w:rPr>
          <w:rFonts w:hint="eastAsia" w:ascii="仿宋_GB2312" w:hAnsi="仿宋" w:eastAsia="仿宋_GB2312" w:cs="仿宋"/>
          <w:color w:val="000000" w:themeColor="text1"/>
          <w:sz w:val="32"/>
          <w:szCs w:val="32"/>
        </w:rPr>
        <w:t>2.申报单位对提交的申报材料的真实性、合法性、合规性负责。如发现并经查实申报材料中存在弄虚作假行为的，取消该单位申报资格。</w:t>
      </w:r>
    </w:p>
    <w:p w14:paraId="27A5B0FD">
      <w:pPr>
        <w:wordWrap w:val="0"/>
        <w:adjustRightInd w:val="0"/>
        <w:snapToGrid w:val="0"/>
        <w:spacing w:line="560" w:lineRule="exact"/>
        <w:ind w:firstLine="640" w:firstLineChars="200"/>
        <w:rPr>
          <w:rFonts w:ascii="楷体_GB2312" w:hAnsi="方正楷体_GB2312" w:eastAsia="楷体_GB2312" w:cs="方正楷体_GB2312"/>
          <w:color w:val="000000" w:themeColor="text1"/>
          <w:sz w:val="32"/>
          <w:szCs w:val="40"/>
        </w:rPr>
      </w:pPr>
      <w:r>
        <w:rPr>
          <w:rFonts w:hint="eastAsia" w:ascii="楷体_GB2312" w:hAnsi="方正楷体_GB2312" w:eastAsia="楷体_GB2312" w:cs="方正楷体_GB2312"/>
          <w:color w:val="000000" w:themeColor="text1"/>
          <w:sz w:val="32"/>
          <w:szCs w:val="40"/>
        </w:rPr>
        <w:t>（三）联系方式及寄送地点</w:t>
      </w:r>
    </w:p>
    <w:p w14:paraId="367C6182">
      <w:pPr>
        <w:wordWrap w:val="0"/>
        <w:adjustRightInd w:val="0"/>
        <w:snapToGrid w:val="0"/>
        <w:spacing w:line="560" w:lineRule="exact"/>
        <w:ind w:firstLine="640" w:firstLineChars="200"/>
        <w:rPr>
          <w:rFonts w:ascii="仿宋_GB2312" w:hAnsi="仿宋" w:eastAsia="仿宋_GB2312" w:cs="仿宋"/>
          <w:color w:val="000000" w:themeColor="text1"/>
          <w:sz w:val="32"/>
          <w:szCs w:val="32"/>
        </w:rPr>
      </w:pPr>
      <w:r>
        <w:rPr>
          <w:rFonts w:hint="eastAsia" w:ascii="仿宋_GB2312" w:hAnsi="仿宋" w:eastAsia="仿宋_GB2312" w:cs="仿宋"/>
          <w:color w:val="000000" w:themeColor="text1"/>
          <w:sz w:val="32"/>
          <w:szCs w:val="32"/>
        </w:rPr>
        <w:t>湖南省科学技术咨询中心（湖南省院士专家工作站建设专项办公室）</w:t>
      </w:r>
    </w:p>
    <w:p w14:paraId="192BA806">
      <w:pPr>
        <w:wordWrap w:val="0"/>
        <w:adjustRightInd w:val="0"/>
        <w:snapToGrid w:val="0"/>
        <w:spacing w:line="560" w:lineRule="exact"/>
        <w:ind w:firstLine="640" w:firstLineChars="200"/>
        <w:rPr>
          <w:rFonts w:ascii="仿宋_GB2312" w:hAnsi="仿宋" w:eastAsia="仿宋_GB2312" w:cs="仿宋"/>
          <w:color w:val="000000" w:themeColor="text1"/>
          <w:sz w:val="32"/>
          <w:szCs w:val="32"/>
        </w:rPr>
      </w:pPr>
      <w:r>
        <w:rPr>
          <w:rFonts w:hint="eastAsia" w:ascii="仿宋_GB2312" w:hAnsi="仿宋" w:eastAsia="仿宋_GB2312" w:cs="仿宋"/>
          <w:color w:val="000000" w:themeColor="text1"/>
          <w:sz w:val="32"/>
          <w:szCs w:val="32"/>
        </w:rPr>
        <w:t>联系人：徐蓉，电话：0731-84426710</w:t>
      </w:r>
    </w:p>
    <w:p w14:paraId="115DAB2E">
      <w:pPr>
        <w:wordWrap w:val="0"/>
        <w:adjustRightInd w:val="0"/>
        <w:snapToGrid w:val="0"/>
        <w:spacing w:line="560" w:lineRule="exact"/>
        <w:ind w:firstLine="640" w:firstLineChars="200"/>
        <w:rPr>
          <w:rFonts w:ascii="仿宋_GB2312" w:hAnsi="仿宋" w:eastAsia="仿宋_GB2312" w:cs="仿宋"/>
          <w:color w:val="000000" w:themeColor="text1"/>
          <w:sz w:val="32"/>
          <w:szCs w:val="32"/>
        </w:rPr>
      </w:pPr>
      <w:r>
        <w:rPr>
          <w:rFonts w:hint="eastAsia" w:ascii="仿宋_GB2312" w:hAnsi="仿宋" w:eastAsia="仿宋_GB2312" w:cs="仿宋"/>
          <w:color w:val="000000" w:themeColor="text1"/>
          <w:sz w:val="32"/>
          <w:szCs w:val="32"/>
        </w:rPr>
        <w:t>邮箱：hnskjzxzx@163.com</w:t>
      </w:r>
    </w:p>
    <w:p w14:paraId="03430CD5">
      <w:pPr>
        <w:wordWrap w:val="0"/>
        <w:adjustRightInd w:val="0"/>
        <w:snapToGrid w:val="0"/>
        <w:spacing w:line="560" w:lineRule="exact"/>
        <w:ind w:firstLine="640" w:firstLineChars="200"/>
        <w:rPr>
          <w:rFonts w:ascii="仿宋_GB2312" w:hAnsi="仿宋" w:eastAsia="仿宋_GB2312" w:cs="仿宋"/>
          <w:color w:val="000000" w:themeColor="text1"/>
          <w:sz w:val="32"/>
          <w:szCs w:val="32"/>
        </w:rPr>
      </w:pPr>
      <w:r>
        <w:rPr>
          <w:rFonts w:hint="eastAsia" w:ascii="仿宋_GB2312" w:hAnsi="仿宋" w:eastAsia="仿宋_GB2312" w:cs="仿宋"/>
          <w:color w:val="000000" w:themeColor="text1"/>
          <w:sz w:val="32"/>
          <w:szCs w:val="32"/>
        </w:rPr>
        <w:t>地址：长沙市开福区东风路17号省科协办公楼309室，邮编：410005</w:t>
      </w:r>
    </w:p>
    <w:p w14:paraId="3511C27F">
      <w:pPr>
        <w:wordWrap w:val="0"/>
        <w:adjustRightInd w:val="0"/>
        <w:snapToGrid w:val="0"/>
        <w:spacing w:line="560" w:lineRule="exact"/>
        <w:ind w:firstLine="640" w:firstLineChars="200"/>
        <w:rPr>
          <w:rFonts w:ascii="黑体" w:hAnsi="黑体" w:eastAsia="黑体" w:cs="仿宋"/>
          <w:color w:val="000000" w:themeColor="text1"/>
          <w:sz w:val="32"/>
          <w:szCs w:val="32"/>
        </w:rPr>
      </w:pPr>
      <w:r>
        <w:rPr>
          <w:rFonts w:hint="eastAsia" w:ascii="黑体" w:hAnsi="黑体" w:eastAsia="黑体" w:cs="仿宋"/>
          <w:color w:val="000000" w:themeColor="text1"/>
          <w:sz w:val="32"/>
          <w:szCs w:val="32"/>
        </w:rPr>
        <w:t>六、项目申报书</w:t>
      </w:r>
    </w:p>
    <w:p w14:paraId="15675E76">
      <w:pPr>
        <w:pStyle w:val="2"/>
        <w:wordWrap w:val="0"/>
        <w:ind w:firstLine="640" w:firstLineChars="200"/>
        <w:rPr>
          <w:color w:val="000000" w:themeColor="text1"/>
        </w:rPr>
      </w:pPr>
      <w:r>
        <w:rPr>
          <w:rFonts w:hint="eastAsia"/>
          <w:color w:val="000000" w:themeColor="text1"/>
        </w:rPr>
        <w:t>（详见下页）</w:t>
      </w:r>
    </w:p>
    <w:p w14:paraId="2222417B">
      <w:pPr>
        <w:wordWrap w:val="0"/>
        <w:adjustRightInd w:val="0"/>
        <w:snapToGrid w:val="0"/>
        <w:spacing w:line="560" w:lineRule="exact"/>
        <w:rPr>
          <w:rFonts w:ascii="黑体" w:hAnsi="黑体" w:eastAsia="黑体" w:cs="黑体"/>
          <w:color w:val="000000" w:themeColor="text1"/>
          <w:sz w:val="32"/>
          <w:szCs w:val="40"/>
        </w:rPr>
      </w:pPr>
      <w:r>
        <w:rPr>
          <w:rFonts w:hint="eastAsia" w:ascii="仿宋_GB2312" w:hAnsi="仿宋" w:eastAsia="仿宋_GB2312" w:cs="仿宋"/>
          <w:color w:val="000000" w:themeColor="text1"/>
          <w:sz w:val="32"/>
          <w:szCs w:val="32"/>
        </w:rPr>
        <w:br w:type="page"/>
      </w:r>
    </w:p>
    <w:p w14:paraId="1D5B7C76">
      <w:pPr>
        <w:wordWrap w:val="0"/>
        <w:jc w:val="center"/>
        <w:rPr>
          <w:rFonts w:ascii="方正小标宋简体" w:hAnsi="黑体" w:eastAsia="方正小标宋简体" w:cs="黑体"/>
          <w:color w:val="000000" w:themeColor="text1"/>
          <w:sz w:val="44"/>
          <w:szCs w:val="52"/>
        </w:rPr>
      </w:pPr>
      <w:r>
        <w:rPr>
          <w:rFonts w:hint="eastAsia" w:ascii="方正小标宋简体" w:hAnsi="黑体" w:eastAsia="方正小标宋简体" w:cs="黑体"/>
          <w:color w:val="000000" w:themeColor="text1"/>
          <w:sz w:val="44"/>
          <w:szCs w:val="52"/>
        </w:rPr>
        <w:t>湖南省院士专家工作站建设项目</w:t>
      </w:r>
    </w:p>
    <w:p w14:paraId="0B5A6886">
      <w:pPr>
        <w:wordWrap w:val="0"/>
        <w:jc w:val="center"/>
        <w:rPr>
          <w:rFonts w:ascii="方正小标宋简体" w:hAnsi="黑体" w:eastAsia="方正小标宋简体" w:cs="黑体"/>
          <w:color w:val="000000" w:themeColor="text1"/>
          <w:sz w:val="52"/>
          <w:szCs w:val="52"/>
        </w:rPr>
      </w:pPr>
      <w:r>
        <w:rPr>
          <w:rFonts w:hint="eastAsia" w:ascii="方正小标宋简体" w:hAnsi="黑体" w:eastAsia="方正小标宋简体" w:cs="黑体"/>
          <w:color w:val="000000" w:themeColor="text1"/>
          <w:sz w:val="52"/>
          <w:szCs w:val="52"/>
        </w:rPr>
        <w:t>申报书</w:t>
      </w:r>
    </w:p>
    <w:p w14:paraId="76538378">
      <w:pPr>
        <w:wordWrap w:val="0"/>
        <w:rPr>
          <w:rFonts w:ascii="黑体" w:hAnsi="黑体" w:eastAsia="黑体" w:cs="黑体"/>
          <w:color w:val="000000" w:themeColor="text1"/>
          <w:sz w:val="32"/>
          <w:szCs w:val="32"/>
        </w:rPr>
      </w:pPr>
    </w:p>
    <w:p w14:paraId="02D04227">
      <w:pPr>
        <w:wordWrap w:val="0"/>
        <w:adjustRightInd w:val="0"/>
        <w:snapToGrid w:val="0"/>
        <w:spacing w:line="600" w:lineRule="exact"/>
        <w:rPr>
          <w:rFonts w:ascii="黑体" w:hAnsi="黑体" w:eastAsia="黑体" w:cs="黑体"/>
          <w:color w:val="000000" w:themeColor="text1"/>
          <w:sz w:val="32"/>
          <w:szCs w:val="32"/>
        </w:rPr>
      </w:pPr>
      <w:r>
        <w:rPr>
          <w:rFonts w:hint="eastAsia" w:ascii="黑体" w:hAnsi="黑体" w:eastAsia="黑体" w:cs="黑体"/>
          <w:color w:val="000000" w:themeColor="text1"/>
          <w:sz w:val="32"/>
          <w:szCs w:val="32"/>
        </w:rPr>
        <w:t>项目类别：</w:t>
      </w:r>
    </w:p>
    <w:p w14:paraId="2BF62F34">
      <w:pPr>
        <w:wordWrap w:val="0"/>
        <w:adjustRightInd w:val="0"/>
        <w:snapToGrid w:val="0"/>
        <w:spacing w:line="600" w:lineRule="exact"/>
        <w:rPr>
          <w:rFonts w:ascii="黑体" w:hAnsi="黑体" w:eastAsia="黑体" w:cs="黑体"/>
          <w:color w:val="000000" w:themeColor="text1"/>
          <w:sz w:val="32"/>
          <w:szCs w:val="32"/>
        </w:rPr>
      </w:pPr>
      <w:r>
        <w:rPr>
          <w:rFonts w:hint="eastAsia" w:ascii="黑体" w:hAnsi="黑体" w:eastAsia="黑体" w:cs="黑体"/>
          <w:color w:val="000000" w:themeColor="text1"/>
          <w:sz w:val="32"/>
          <w:szCs w:val="32"/>
        </w:rPr>
        <w:t>□1.2024年度新建企业类院士工作站认定项目</w:t>
      </w:r>
    </w:p>
    <w:p w14:paraId="4B587B3C">
      <w:pPr>
        <w:wordWrap w:val="0"/>
        <w:adjustRightInd w:val="0"/>
        <w:snapToGrid w:val="0"/>
        <w:spacing w:line="600" w:lineRule="exact"/>
        <w:rPr>
          <w:rFonts w:ascii="黑体" w:hAnsi="黑体" w:eastAsia="黑体" w:cs="黑体"/>
          <w:color w:val="000000" w:themeColor="text1"/>
          <w:sz w:val="32"/>
          <w:szCs w:val="32"/>
        </w:rPr>
      </w:pPr>
      <w:r>
        <w:rPr>
          <w:rFonts w:hint="eastAsia" w:ascii="黑体" w:hAnsi="黑体" w:eastAsia="黑体" w:cs="黑体"/>
          <w:color w:val="000000" w:themeColor="text1"/>
          <w:sz w:val="32"/>
          <w:szCs w:val="32"/>
        </w:rPr>
        <w:t>□2.2024年度工作站考核评审暨优秀（模范）工作站评选项目</w:t>
      </w:r>
    </w:p>
    <w:p w14:paraId="01558C45">
      <w:pPr>
        <w:pStyle w:val="6"/>
        <w:wordWrap w:val="0"/>
        <w:ind w:firstLine="640" w:firstLineChars="200"/>
        <w:rPr>
          <w:rFonts w:ascii="黑体" w:hAnsi="黑体" w:eastAsia="黑体" w:cs="黑体"/>
          <w:color w:val="000000" w:themeColor="text1"/>
          <w:sz w:val="32"/>
          <w:szCs w:val="32"/>
        </w:rPr>
      </w:pPr>
      <w:r>
        <w:rPr>
          <w:rFonts w:hint="eastAsia" w:ascii="黑体" w:hAnsi="黑体" w:eastAsia="黑体" w:cs="黑体"/>
          <w:color w:val="000000" w:themeColor="text1"/>
          <w:sz w:val="32"/>
          <w:szCs w:val="32"/>
        </w:rPr>
        <w:t>□2-1湖南省院士专家工作站</w:t>
      </w:r>
    </w:p>
    <w:p w14:paraId="31BB645C">
      <w:pPr>
        <w:pStyle w:val="6"/>
        <w:wordWrap w:val="0"/>
        <w:ind w:firstLine="640" w:firstLineChars="200"/>
        <w:rPr>
          <w:rFonts w:ascii="黑体" w:hAnsi="黑体" w:eastAsia="黑体" w:cs="黑体"/>
          <w:color w:val="000000" w:themeColor="text1"/>
          <w:sz w:val="32"/>
          <w:szCs w:val="32"/>
        </w:rPr>
      </w:pPr>
      <w:r>
        <w:rPr>
          <w:rFonts w:hint="eastAsia" w:ascii="黑体" w:hAnsi="黑体" w:eastAsia="黑体" w:cs="黑体"/>
          <w:color w:val="000000" w:themeColor="text1"/>
          <w:sz w:val="32"/>
          <w:szCs w:val="32"/>
        </w:rPr>
        <w:t>□2-2湖南省专家工作站</w:t>
      </w:r>
    </w:p>
    <w:p w14:paraId="48C769F5">
      <w:pPr>
        <w:pStyle w:val="6"/>
        <w:wordWrap w:val="0"/>
        <w:ind w:firstLine="640" w:firstLineChars="200"/>
        <w:rPr>
          <w:rFonts w:ascii="黑体" w:hAnsi="黑体" w:eastAsia="黑体" w:cs="黑体"/>
          <w:color w:val="000000" w:themeColor="text1"/>
          <w:sz w:val="32"/>
          <w:szCs w:val="32"/>
        </w:rPr>
      </w:pPr>
      <w:r>
        <w:rPr>
          <w:rFonts w:hint="eastAsia" w:ascii="黑体" w:hAnsi="黑体" w:eastAsia="黑体" w:cs="黑体"/>
          <w:color w:val="000000" w:themeColor="text1"/>
          <w:sz w:val="32"/>
          <w:szCs w:val="32"/>
        </w:rPr>
        <w:t>□2-3湖南省博士创新站</w:t>
      </w:r>
    </w:p>
    <w:p w14:paraId="74189984">
      <w:pPr>
        <w:wordWrap w:val="0"/>
        <w:adjustRightInd w:val="0"/>
        <w:snapToGrid w:val="0"/>
        <w:spacing w:line="600" w:lineRule="exact"/>
        <w:rPr>
          <w:rFonts w:ascii="黑体" w:hAnsi="黑体" w:eastAsia="黑体" w:cs="黑体"/>
          <w:color w:val="000000" w:themeColor="text1"/>
          <w:sz w:val="32"/>
          <w:szCs w:val="32"/>
        </w:rPr>
      </w:pPr>
    </w:p>
    <w:p w14:paraId="0E7932FF">
      <w:pPr>
        <w:wordWrap w:val="0"/>
        <w:adjustRightInd w:val="0"/>
        <w:snapToGrid w:val="0"/>
        <w:spacing w:line="600" w:lineRule="exact"/>
        <w:rPr>
          <w:rFonts w:ascii="黑体" w:hAnsi="黑体" w:eastAsia="黑体" w:cs="黑体"/>
          <w:color w:val="000000" w:themeColor="text1"/>
          <w:sz w:val="32"/>
          <w:szCs w:val="32"/>
        </w:rPr>
      </w:pPr>
      <w:r>
        <w:rPr>
          <w:rFonts w:hint="eastAsia" w:ascii="黑体" w:hAnsi="黑体" w:eastAsia="黑体" w:cs="黑体"/>
          <w:color w:val="000000" w:themeColor="text1"/>
          <w:sz w:val="32"/>
          <w:szCs w:val="32"/>
        </w:rPr>
        <w:t>申报单位：</w:t>
      </w:r>
    </w:p>
    <w:p w14:paraId="19D5BF1D">
      <w:pPr>
        <w:wordWrap w:val="0"/>
        <w:adjustRightInd w:val="0"/>
        <w:snapToGrid w:val="0"/>
        <w:spacing w:line="600" w:lineRule="exact"/>
        <w:rPr>
          <w:rFonts w:ascii="黑体" w:hAnsi="黑体" w:eastAsia="黑体" w:cs="黑体"/>
          <w:color w:val="000000" w:themeColor="text1"/>
          <w:sz w:val="32"/>
          <w:szCs w:val="32"/>
        </w:rPr>
      </w:pPr>
      <w:r>
        <w:rPr>
          <w:rFonts w:hint="eastAsia" w:ascii="黑体" w:hAnsi="黑体" w:eastAsia="黑体" w:cs="黑体"/>
          <w:color w:val="000000" w:themeColor="text1"/>
          <w:sz w:val="32"/>
          <w:szCs w:val="32"/>
        </w:rPr>
        <w:t>联系人：</w:t>
      </w:r>
    </w:p>
    <w:p w14:paraId="7AFD1809">
      <w:pPr>
        <w:wordWrap w:val="0"/>
        <w:adjustRightInd w:val="0"/>
        <w:snapToGrid w:val="0"/>
        <w:spacing w:line="600" w:lineRule="exact"/>
        <w:rPr>
          <w:rFonts w:ascii="黑体" w:hAnsi="黑体" w:eastAsia="黑体" w:cs="黑体"/>
          <w:color w:val="000000" w:themeColor="text1"/>
          <w:sz w:val="32"/>
          <w:szCs w:val="32"/>
        </w:rPr>
      </w:pPr>
      <w:r>
        <w:rPr>
          <w:rFonts w:hint="eastAsia" w:ascii="黑体" w:hAnsi="黑体" w:eastAsia="黑体" w:cs="黑体"/>
          <w:color w:val="000000" w:themeColor="text1"/>
          <w:sz w:val="32"/>
          <w:szCs w:val="32"/>
        </w:rPr>
        <w:t>联系电话（手机）：</w:t>
      </w:r>
    </w:p>
    <w:p w14:paraId="1BE18068">
      <w:pPr>
        <w:wordWrap w:val="0"/>
        <w:adjustRightInd w:val="0"/>
        <w:snapToGrid w:val="0"/>
        <w:spacing w:line="600" w:lineRule="exact"/>
        <w:rPr>
          <w:rFonts w:ascii="黑体" w:hAnsi="黑体" w:eastAsia="黑体" w:cs="黑体"/>
          <w:color w:val="000000" w:themeColor="text1"/>
          <w:sz w:val="32"/>
          <w:szCs w:val="32"/>
        </w:rPr>
      </w:pPr>
      <w:r>
        <w:rPr>
          <w:rFonts w:hint="eastAsia" w:ascii="黑体" w:hAnsi="黑体" w:eastAsia="黑体" w:cs="黑体"/>
          <w:color w:val="000000" w:themeColor="text1"/>
          <w:sz w:val="32"/>
          <w:szCs w:val="32"/>
        </w:rPr>
        <w:t>电子信箱：</w:t>
      </w:r>
    </w:p>
    <w:p w14:paraId="33C4DF72">
      <w:pPr>
        <w:wordWrap w:val="0"/>
        <w:adjustRightInd w:val="0"/>
        <w:snapToGrid w:val="0"/>
        <w:spacing w:line="600" w:lineRule="exact"/>
        <w:rPr>
          <w:rFonts w:ascii="黑体" w:hAnsi="黑体" w:eastAsia="黑体" w:cs="黑体"/>
          <w:color w:val="000000" w:themeColor="text1"/>
          <w:sz w:val="32"/>
          <w:szCs w:val="32"/>
        </w:rPr>
      </w:pPr>
      <w:r>
        <w:rPr>
          <w:rFonts w:hint="eastAsia" w:ascii="黑体" w:hAnsi="黑体" w:eastAsia="黑体" w:cs="黑体"/>
          <w:color w:val="000000" w:themeColor="text1"/>
          <w:sz w:val="32"/>
          <w:szCs w:val="32"/>
        </w:rPr>
        <w:t>申报日期：              年     月     日</w:t>
      </w:r>
    </w:p>
    <w:p w14:paraId="744E9A7A">
      <w:pPr>
        <w:wordWrap w:val="0"/>
        <w:adjustRightInd w:val="0"/>
        <w:snapToGrid w:val="0"/>
        <w:spacing w:line="600" w:lineRule="exact"/>
        <w:rPr>
          <w:rFonts w:ascii="黑体" w:hAnsi="黑体" w:eastAsia="黑体" w:cs="黑体"/>
          <w:color w:val="000000" w:themeColor="text1"/>
          <w:sz w:val="32"/>
          <w:szCs w:val="32"/>
        </w:rPr>
      </w:pPr>
    </w:p>
    <w:p w14:paraId="35D1A6F9">
      <w:pPr>
        <w:wordWrap w:val="0"/>
        <w:adjustRightInd w:val="0"/>
        <w:snapToGrid w:val="0"/>
        <w:spacing w:line="600" w:lineRule="exact"/>
        <w:rPr>
          <w:rFonts w:ascii="黑体" w:hAnsi="黑体" w:eastAsia="黑体" w:cs="黑体"/>
          <w:color w:val="000000" w:themeColor="text1"/>
          <w:sz w:val="32"/>
          <w:szCs w:val="32"/>
        </w:rPr>
      </w:pPr>
    </w:p>
    <w:p w14:paraId="4D0D2CDE">
      <w:pPr>
        <w:wordWrap w:val="0"/>
        <w:adjustRightInd w:val="0"/>
        <w:snapToGrid w:val="0"/>
        <w:spacing w:line="600" w:lineRule="exact"/>
        <w:jc w:val="center"/>
        <w:rPr>
          <w:rFonts w:ascii="楷体" w:hAnsi="楷体" w:eastAsia="楷体" w:cs="楷体"/>
          <w:color w:val="000000" w:themeColor="text1"/>
          <w:sz w:val="32"/>
          <w:szCs w:val="32"/>
        </w:rPr>
      </w:pPr>
      <w:r>
        <w:rPr>
          <w:rFonts w:hint="eastAsia" w:ascii="楷体" w:hAnsi="楷体" w:eastAsia="楷体" w:cs="楷体"/>
          <w:color w:val="000000" w:themeColor="text1"/>
          <w:sz w:val="32"/>
          <w:szCs w:val="32"/>
        </w:rPr>
        <w:t>湖南省院士专家工作站建设专项办公室制</w:t>
      </w:r>
    </w:p>
    <w:p w14:paraId="41D48A06">
      <w:pPr>
        <w:wordWrap w:val="0"/>
        <w:adjustRightInd w:val="0"/>
        <w:snapToGrid w:val="0"/>
        <w:spacing w:line="600" w:lineRule="exact"/>
        <w:jc w:val="center"/>
        <w:rPr>
          <w:rFonts w:ascii="楷体" w:hAnsi="楷体" w:eastAsia="楷体" w:cs="楷体"/>
          <w:color w:val="000000" w:themeColor="text1"/>
          <w:sz w:val="32"/>
          <w:szCs w:val="32"/>
        </w:rPr>
      </w:pPr>
      <w:r>
        <w:rPr>
          <w:rFonts w:hint="eastAsia" w:ascii="楷体" w:hAnsi="楷体" w:eastAsia="楷体" w:cs="楷体"/>
          <w:color w:val="000000" w:themeColor="text1"/>
          <w:sz w:val="32"/>
          <w:szCs w:val="32"/>
        </w:rPr>
        <w:t>2025年</w:t>
      </w:r>
    </w:p>
    <w:p w14:paraId="26B2D85C">
      <w:pPr>
        <w:wordWrap w:val="0"/>
        <w:autoSpaceDE w:val="0"/>
        <w:autoSpaceDN w:val="0"/>
        <w:spacing w:line="580" w:lineRule="exact"/>
        <w:textAlignment w:val="baseline"/>
        <w:rPr>
          <w:rFonts w:ascii="方正小标宋简体" w:hAnsi="方正小标宋简体" w:eastAsia="方正小标宋简体" w:cs="方正小标宋简体"/>
          <w:color w:val="000000" w:themeColor="text1"/>
          <w:sz w:val="44"/>
          <w:szCs w:val="44"/>
        </w:rPr>
      </w:pPr>
      <w:r>
        <w:rPr>
          <w:rFonts w:hint="eastAsia" w:ascii="方正小标宋简体" w:hAnsi="方正小标宋简体" w:eastAsia="方正小标宋简体" w:cs="方正小标宋简体"/>
          <w:color w:val="000000" w:themeColor="text1"/>
          <w:sz w:val="44"/>
          <w:szCs w:val="44"/>
        </w:rPr>
        <w:br w:type="page"/>
      </w:r>
    </w:p>
    <w:p w14:paraId="3024699A">
      <w:pPr>
        <w:wordWrap w:val="0"/>
        <w:autoSpaceDE w:val="0"/>
        <w:autoSpaceDN w:val="0"/>
        <w:spacing w:line="580" w:lineRule="exact"/>
        <w:jc w:val="center"/>
        <w:textAlignment w:val="baseline"/>
        <w:rPr>
          <w:rFonts w:ascii="方正小标宋简体" w:hAnsi="方正小标宋简体" w:eastAsia="方正小标宋简体" w:cs="方正小标宋简体"/>
          <w:color w:val="000000" w:themeColor="text1"/>
          <w:sz w:val="44"/>
          <w:szCs w:val="44"/>
        </w:rPr>
      </w:pPr>
      <w:r>
        <w:rPr>
          <w:rFonts w:hint="eastAsia" w:ascii="方正小标宋简体" w:hAnsi="方正小标宋简体" w:eastAsia="方正小标宋简体" w:cs="方正小标宋简体"/>
          <w:color w:val="000000" w:themeColor="text1"/>
          <w:sz w:val="44"/>
          <w:szCs w:val="44"/>
        </w:rPr>
        <w:t>2024年度工作站运行情况工作报告</w:t>
      </w:r>
    </w:p>
    <w:p w14:paraId="7BF0163B">
      <w:pPr>
        <w:wordWrap w:val="0"/>
        <w:autoSpaceDE w:val="0"/>
        <w:autoSpaceDN w:val="0"/>
        <w:spacing w:line="580" w:lineRule="exact"/>
        <w:jc w:val="center"/>
        <w:textAlignment w:val="baseline"/>
        <w:rPr>
          <w:rFonts w:ascii="方正小标宋简体" w:hAnsi="方正小标宋简体" w:eastAsia="方正小标宋简体" w:cs="方正小标宋简体"/>
          <w:color w:val="000000" w:themeColor="text1"/>
          <w:sz w:val="44"/>
          <w:szCs w:val="44"/>
        </w:rPr>
      </w:pPr>
      <w:r>
        <w:rPr>
          <w:rFonts w:hint="eastAsia" w:ascii="方正小标宋简体" w:hAnsi="方正小标宋简体" w:eastAsia="方正小标宋简体" w:cs="方正小标宋简体"/>
          <w:color w:val="000000" w:themeColor="text1"/>
          <w:sz w:val="44"/>
          <w:szCs w:val="44"/>
        </w:rPr>
        <w:t>（提纲）</w:t>
      </w:r>
    </w:p>
    <w:p w14:paraId="539D8FCC">
      <w:pPr>
        <w:wordWrap w:val="0"/>
        <w:spacing w:line="560" w:lineRule="exact"/>
        <w:ind w:firstLine="640" w:firstLineChars="200"/>
        <w:rPr>
          <w:rFonts w:ascii="楷体" w:hAnsi="楷体" w:eastAsia="楷体" w:cs="楷体"/>
          <w:color w:val="000000" w:themeColor="text1"/>
          <w:sz w:val="32"/>
          <w:szCs w:val="32"/>
        </w:rPr>
      </w:pPr>
    </w:p>
    <w:p w14:paraId="33FBF8D9">
      <w:pPr>
        <w:wordWrap w:val="0"/>
        <w:spacing w:line="560" w:lineRule="exact"/>
        <w:ind w:firstLine="640" w:firstLineChars="200"/>
        <w:rPr>
          <w:rFonts w:ascii="楷体_GB2312" w:hAnsi="楷体" w:eastAsia="楷体_GB2312" w:cs="楷体"/>
          <w:color w:val="000000" w:themeColor="text1"/>
          <w:sz w:val="32"/>
          <w:szCs w:val="32"/>
        </w:rPr>
      </w:pPr>
      <w:r>
        <w:rPr>
          <w:rFonts w:hint="eastAsia" w:ascii="楷体_GB2312" w:hAnsi="楷体" w:eastAsia="楷体_GB2312" w:cs="楷体"/>
          <w:color w:val="000000" w:themeColor="text1"/>
          <w:sz w:val="32"/>
          <w:szCs w:val="32"/>
        </w:rPr>
        <w:t>（一）依托单位基本情况</w:t>
      </w:r>
    </w:p>
    <w:p w14:paraId="551E632F">
      <w:pPr>
        <w:wordWrap w:val="0"/>
        <w:spacing w:line="560" w:lineRule="exact"/>
        <w:ind w:firstLine="640" w:firstLineChars="200"/>
        <w:rPr>
          <w:rFonts w:ascii="楷体_GB2312" w:hAnsi="楷体" w:eastAsia="楷体_GB2312" w:cs="楷体"/>
          <w:color w:val="000000" w:themeColor="text1"/>
          <w:sz w:val="32"/>
          <w:szCs w:val="32"/>
        </w:rPr>
      </w:pPr>
      <w:r>
        <w:rPr>
          <w:rFonts w:hint="eastAsia" w:ascii="楷体_GB2312" w:hAnsi="楷体" w:eastAsia="楷体_GB2312" w:cs="楷体"/>
          <w:color w:val="000000" w:themeColor="text1"/>
          <w:sz w:val="32"/>
          <w:szCs w:val="32"/>
        </w:rPr>
        <w:t>（二）建站任务目标落实情况</w:t>
      </w:r>
    </w:p>
    <w:p w14:paraId="450F842F">
      <w:pPr>
        <w:wordWrap w:val="0"/>
        <w:spacing w:line="56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1.建站协议签订时明确的合作任务、目标；</w:t>
      </w:r>
    </w:p>
    <w:p w14:paraId="716AE134">
      <w:pPr>
        <w:wordWrap w:val="0"/>
        <w:spacing w:line="560" w:lineRule="exact"/>
        <w:ind w:firstLine="640" w:firstLineChars="200"/>
        <w:rPr>
          <w:rFonts w:ascii="仿宋_GB2312" w:hAnsi="仿宋_GB2312" w:eastAsia="仿宋_GB2312" w:cs="仿宋_GB2312"/>
          <w:color w:val="000000" w:themeColor="text1"/>
          <w:spacing w:val="-6"/>
          <w:kern w:val="0"/>
          <w:sz w:val="32"/>
          <w:szCs w:val="32"/>
        </w:rPr>
      </w:pPr>
      <w:r>
        <w:rPr>
          <w:rFonts w:hint="eastAsia" w:ascii="仿宋_GB2312" w:hAnsi="仿宋_GB2312" w:eastAsia="仿宋_GB2312" w:cs="仿宋_GB2312"/>
          <w:color w:val="000000" w:themeColor="text1"/>
          <w:sz w:val="32"/>
          <w:szCs w:val="32"/>
        </w:rPr>
        <w:t>2.</w:t>
      </w:r>
      <w:r>
        <w:rPr>
          <w:rFonts w:hint="eastAsia" w:ascii="仿宋_GB2312" w:hAnsi="仿宋_GB2312" w:eastAsia="仿宋_GB2312" w:cs="仿宋_GB2312"/>
          <w:color w:val="000000" w:themeColor="text1"/>
          <w:spacing w:val="-6"/>
          <w:kern w:val="0"/>
          <w:sz w:val="32"/>
          <w:szCs w:val="32"/>
        </w:rPr>
        <w:t>现阶段执行进度和完成情况；</w:t>
      </w:r>
    </w:p>
    <w:p w14:paraId="3430BC30">
      <w:pPr>
        <w:wordWrap w:val="0"/>
        <w:spacing w:line="56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3.2024年建站成果（根据表1“2024年度工作站运行情况自评表”、表2“2024年度重大技术突破成果表”内容细化说明，数据统计年限为2024年1月-12月）</w:t>
      </w:r>
    </w:p>
    <w:p w14:paraId="4EDC8E6D">
      <w:pPr>
        <w:wordWrap w:val="0"/>
        <w:spacing w:line="560" w:lineRule="exact"/>
        <w:ind w:firstLine="640" w:firstLineChars="200"/>
        <w:rPr>
          <w:rFonts w:ascii="楷体_GB2312" w:hAnsi="方正楷体_GB2312" w:eastAsia="楷体_GB2312" w:cs="方正楷体_GB2312"/>
          <w:color w:val="000000" w:themeColor="text1"/>
          <w:sz w:val="32"/>
          <w:szCs w:val="32"/>
        </w:rPr>
      </w:pPr>
      <w:r>
        <w:rPr>
          <w:rFonts w:hint="eastAsia" w:ascii="楷体_GB2312" w:hAnsi="方正楷体_GB2312" w:eastAsia="楷体_GB2312" w:cs="方正楷体_GB2312"/>
          <w:color w:val="000000" w:themeColor="text1"/>
          <w:sz w:val="32"/>
          <w:szCs w:val="32"/>
        </w:rPr>
        <w:t>（三）</w:t>
      </w:r>
      <w:r>
        <w:rPr>
          <w:rFonts w:hint="eastAsia" w:ascii="楷体_GB2312" w:hAnsi="楷体" w:eastAsia="楷体_GB2312" w:cs="楷体"/>
          <w:color w:val="000000" w:themeColor="text1"/>
          <w:sz w:val="32"/>
          <w:szCs w:val="32"/>
        </w:rPr>
        <w:t>存在的问题</w:t>
      </w:r>
      <w:r>
        <w:rPr>
          <w:rFonts w:hint="eastAsia" w:ascii="楷体_GB2312" w:hAnsi="方正楷体_GB2312" w:eastAsia="楷体_GB2312" w:cs="方正楷体_GB2312"/>
          <w:color w:val="000000" w:themeColor="text1"/>
          <w:sz w:val="32"/>
          <w:szCs w:val="32"/>
        </w:rPr>
        <w:t>及建议</w:t>
      </w:r>
    </w:p>
    <w:p w14:paraId="1EA982CF">
      <w:pPr>
        <w:wordWrap w:val="0"/>
        <w:spacing w:line="560" w:lineRule="exact"/>
        <w:ind w:firstLine="640" w:firstLineChars="200"/>
        <w:rPr>
          <w:rFonts w:ascii="楷体_GB2312" w:hAnsi="楷体" w:eastAsia="楷体_GB2312" w:cs="楷体"/>
          <w:color w:val="000000" w:themeColor="text1"/>
          <w:sz w:val="32"/>
          <w:szCs w:val="32"/>
        </w:rPr>
      </w:pPr>
      <w:r>
        <w:rPr>
          <w:rFonts w:hint="eastAsia" w:ascii="楷体_GB2312" w:hAnsi="楷体" w:eastAsia="楷体_GB2312" w:cs="楷体"/>
          <w:color w:val="000000" w:themeColor="text1"/>
          <w:sz w:val="32"/>
          <w:szCs w:val="32"/>
        </w:rPr>
        <w:t>（四）相关</w:t>
      </w:r>
      <w:r>
        <w:rPr>
          <w:rFonts w:hint="eastAsia" w:ascii="楷体_GB2312" w:hAnsi="方正楷体_GB2312" w:eastAsia="楷体_GB2312" w:cs="方正楷体_GB2312"/>
          <w:color w:val="000000" w:themeColor="text1"/>
          <w:sz w:val="32"/>
          <w:szCs w:val="32"/>
        </w:rPr>
        <w:t>佐证材料</w:t>
      </w:r>
    </w:p>
    <w:p w14:paraId="59BD28FB">
      <w:pPr>
        <w:wordWrap w:val="0"/>
        <w:spacing w:line="56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佐证材料包括但不限于：有效期在2025年12月31日之前的工作站共建协议、具体项目合作协议，上年度审计报告（非企业单位提交财务报表），院士、专家（博士）在工作站开展活动的照片，依托单位近3年荣誉证书、知识产权明细及与申报内容相关的其他佐证材料。</w:t>
      </w:r>
    </w:p>
    <w:p w14:paraId="04A54BC1">
      <w:pPr>
        <w:wordWrap w:val="0"/>
        <w:spacing w:line="580" w:lineRule="exact"/>
        <w:ind w:firstLine="640" w:firstLineChars="200"/>
        <w:jc w:val="center"/>
        <w:rPr>
          <w:rFonts w:ascii="仿宋_GB2312" w:hAnsi="仿宋_GB2312" w:eastAsia="仿宋_GB2312" w:cs="仿宋_GB2312"/>
          <w:color w:val="000000" w:themeColor="text1"/>
          <w:sz w:val="32"/>
          <w:szCs w:val="32"/>
        </w:rPr>
        <w:sectPr>
          <w:footerReference r:id="rId3" w:type="default"/>
          <w:footerReference r:id="rId4" w:type="even"/>
          <w:pgSz w:w="11906" w:h="16838"/>
          <w:pgMar w:top="1984" w:right="1474" w:bottom="1701" w:left="1474" w:header="851" w:footer="992" w:gutter="0"/>
          <w:cols w:space="720" w:num="1"/>
          <w:docGrid w:type="lines" w:linePitch="312" w:charSpace="0"/>
        </w:sectPr>
      </w:pPr>
    </w:p>
    <w:tbl>
      <w:tblPr>
        <w:tblStyle w:val="11"/>
        <w:tblW w:w="9687" w:type="dxa"/>
        <w:tblInd w:w="93" w:type="dxa"/>
        <w:tblLayout w:type="fixed"/>
        <w:tblCellMar>
          <w:top w:w="0" w:type="dxa"/>
          <w:left w:w="108" w:type="dxa"/>
          <w:bottom w:w="0" w:type="dxa"/>
          <w:right w:w="108" w:type="dxa"/>
        </w:tblCellMar>
      </w:tblPr>
      <w:tblGrid>
        <w:gridCol w:w="1335"/>
        <w:gridCol w:w="4050"/>
        <w:gridCol w:w="4302"/>
      </w:tblGrid>
      <w:tr w14:paraId="3793906D">
        <w:tblPrEx>
          <w:tblCellMar>
            <w:top w:w="0" w:type="dxa"/>
            <w:left w:w="108" w:type="dxa"/>
            <w:bottom w:w="0" w:type="dxa"/>
            <w:right w:w="108" w:type="dxa"/>
          </w:tblCellMar>
        </w:tblPrEx>
        <w:trPr>
          <w:trHeight w:val="616" w:hRule="atLeast"/>
        </w:trPr>
        <w:tc>
          <w:tcPr>
            <w:tcW w:w="9687" w:type="dxa"/>
            <w:gridSpan w:val="3"/>
            <w:tcBorders>
              <w:top w:val="nil"/>
              <w:left w:val="nil"/>
              <w:bottom w:val="nil"/>
              <w:right w:val="nil"/>
            </w:tcBorders>
            <w:noWrap/>
            <w:vAlign w:val="center"/>
          </w:tcPr>
          <w:p w14:paraId="113AED29">
            <w:pPr>
              <w:wordWrap w:val="0"/>
              <w:jc w:val="center"/>
              <w:textAlignment w:val="center"/>
              <w:rPr>
                <w:rFonts w:ascii="方正小标宋_GBK" w:hAnsi="方正小标宋_GBK" w:eastAsia="方正小标宋_GBK" w:cs="方正小标宋_GBK"/>
                <w:color w:val="000000" w:themeColor="text1"/>
                <w:sz w:val="44"/>
                <w:szCs w:val="44"/>
              </w:rPr>
            </w:pPr>
            <w:r>
              <w:rPr>
                <w:rFonts w:hint="eastAsia" w:ascii="方正小标宋简体" w:hAnsi="方正小标宋简体" w:eastAsia="方正小标宋简体" w:cs="方正小标宋简体"/>
                <w:color w:val="000000" w:themeColor="text1"/>
                <w:kern w:val="0"/>
                <w:sz w:val="44"/>
                <w:szCs w:val="44"/>
              </w:rPr>
              <w:t>表1-2024年度工作站运行情况自评表</w:t>
            </w:r>
          </w:p>
        </w:tc>
      </w:tr>
      <w:tr w14:paraId="5EDFDA15">
        <w:tblPrEx>
          <w:tblCellMar>
            <w:top w:w="0" w:type="dxa"/>
            <w:left w:w="108" w:type="dxa"/>
            <w:bottom w:w="0" w:type="dxa"/>
            <w:right w:w="108" w:type="dxa"/>
          </w:tblCellMar>
        </w:tblPrEx>
        <w:trPr>
          <w:trHeight w:val="420" w:hRule="atLeast"/>
        </w:trPr>
        <w:tc>
          <w:tcPr>
            <w:tcW w:w="9687" w:type="dxa"/>
            <w:gridSpan w:val="3"/>
            <w:tcBorders>
              <w:top w:val="nil"/>
              <w:left w:val="nil"/>
              <w:bottom w:val="nil"/>
              <w:right w:val="nil"/>
            </w:tcBorders>
            <w:noWrap/>
            <w:vAlign w:val="center"/>
          </w:tcPr>
          <w:p w14:paraId="29D4BEB1">
            <w:pPr>
              <w:wordWrap w:val="0"/>
              <w:textAlignment w:val="center"/>
              <w:rPr>
                <w:rFonts w:ascii="仿宋_GB2312" w:hAnsi="宋体" w:eastAsia="仿宋_GB2312" w:cs="仿宋_GB2312"/>
                <w:color w:val="000000" w:themeColor="text1"/>
                <w:sz w:val="24"/>
              </w:rPr>
            </w:pPr>
            <w:r>
              <w:rPr>
                <w:rFonts w:hint="eastAsia" w:ascii="仿宋_GB2312" w:hAnsi="宋体" w:eastAsia="仿宋_GB2312" w:cs="仿宋_GB2312"/>
                <w:color w:val="000000" w:themeColor="text1"/>
                <w:kern w:val="0"/>
                <w:sz w:val="24"/>
              </w:rPr>
              <w:t>工作站依托单位：</w:t>
            </w:r>
          </w:p>
        </w:tc>
      </w:tr>
      <w:tr w14:paraId="6A658954">
        <w:tblPrEx>
          <w:tblCellMar>
            <w:top w:w="0" w:type="dxa"/>
            <w:left w:w="108" w:type="dxa"/>
            <w:bottom w:w="0" w:type="dxa"/>
            <w:right w:w="108" w:type="dxa"/>
          </w:tblCellMar>
        </w:tblPrEx>
        <w:trPr>
          <w:trHeight w:val="440" w:hRule="atLeast"/>
        </w:trPr>
        <w:tc>
          <w:tcPr>
            <w:tcW w:w="1335" w:type="dxa"/>
            <w:tcBorders>
              <w:top w:val="single" w:color="000000" w:sz="8" w:space="0"/>
              <w:left w:val="single" w:color="000000" w:sz="8" w:space="0"/>
              <w:bottom w:val="single" w:color="000000" w:sz="8" w:space="0"/>
              <w:right w:val="single" w:color="000000" w:sz="8" w:space="0"/>
            </w:tcBorders>
            <w:noWrap/>
            <w:vAlign w:val="center"/>
          </w:tcPr>
          <w:p w14:paraId="2D54F99C">
            <w:pPr>
              <w:wordWrap w:val="0"/>
              <w:jc w:val="center"/>
              <w:textAlignment w:val="center"/>
              <w:rPr>
                <w:rFonts w:ascii="仿宋_GB2312" w:hAnsi="宋体" w:eastAsia="仿宋_GB2312" w:cs="仿宋_GB2312"/>
                <w:b/>
                <w:bCs/>
                <w:color w:val="000000" w:themeColor="text1"/>
                <w:sz w:val="24"/>
              </w:rPr>
            </w:pPr>
            <w:r>
              <w:rPr>
                <w:rFonts w:hint="eastAsia" w:ascii="仿宋_GB2312" w:hAnsi="宋体" w:eastAsia="仿宋_GB2312" w:cs="仿宋_GB2312"/>
                <w:b/>
                <w:bCs/>
                <w:color w:val="000000" w:themeColor="text1"/>
                <w:kern w:val="0"/>
                <w:sz w:val="24"/>
              </w:rPr>
              <w:t>一级指标</w:t>
            </w:r>
          </w:p>
        </w:tc>
        <w:tc>
          <w:tcPr>
            <w:tcW w:w="4050" w:type="dxa"/>
            <w:tcBorders>
              <w:top w:val="single" w:color="000000" w:sz="8" w:space="0"/>
              <w:left w:val="nil"/>
              <w:bottom w:val="single" w:color="000000" w:sz="8" w:space="0"/>
              <w:right w:val="single" w:color="000000" w:sz="8" w:space="0"/>
            </w:tcBorders>
            <w:noWrap/>
            <w:vAlign w:val="center"/>
          </w:tcPr>
          <w:p w14:paraId="1F6ADDE9">
            <w:pPr>
              <w:wordWrap w:val="0"/>
              <w:jc w:val="center"/>
              <w:textAlignment w:val="center"/>
              <w:rPr>
                <w:rFonts w:ascii="仿宋_GB2312" w:hAnsi="宋体" w:eastAsia="仿宋_GB2312" w:cs="仿宋_GB2312"/>
                <w:b/>
                <w:bCs/>
                <w:color w:val="000000" w:themeColor="text1"/>
                <w:sz w:val="24"/>
              </w:rPr>
            </w:pPr>
            <w:r>
              <w:rPr>
                <w:rFonts w:hint="eastAsia" w:ascii="仿宋_GB2312" w:hAnsi="宋体" w:eastAsia="仿宋_GB2312" w:cs="仿宋_GB2312"/>
                <w:b/>
                <w:bCs/>
                <w:color w:val="000000" w:themeColor="text1"/>
                <w:kern w:val="0"/>
                <w:sz w:val="24"/>
              </w:rPr>
              <w:t>二级指标</w:t>
            </w:r>
          </w:p>
        </w:tc>
        <w:tc>
          <w:tcPr>
            <w:tcW w:w="4302" w:type="dxa"/>
            <w:tcBorders>
              <w:top w:val="single" w:color="000000" w:sz="8" w:space="0"/>
              <w:left w:val="nil"/>
              <w:bottom w:val="single" w:color="000000" w:sz="8" w:space="0"/>
              <w:right w:val="single" w:color="000000" w:sz="8" w:space="0"/>
            </w:tcBorders>
            <w:noWrap/>
            <w:vAlign w:val="center"/>
          </w:tcPr>
          <w:p w14:paraId="2D6AC3E2">
            <w:pPr>
              <w:wordWrap w:val="0"/>
              <w:jc w:val="center"/>
              <w:textAlignment w:val="center"/>
              <w:rPr>
                <w:rFonts w:ascii="仿宋_GB2312" w:hAnsi="宋体" w:eastAsia="仿宋_GB2312" w:cs="仿宋_GB2312"/>
                <w:b/>
                <w:bCs/>
                <w:color w:val="000000" w:themeColor="text1"/>
                <w:sz w:val="24"/>
              </w:rPr>
            </w:pPr>
            <w:r>
              <w:rPr>
                <w:rFonts w:hint="eastAsia" w:ascii="仿宋_GB2312" w:hAnsi="宋体" w:eastAsia="仿宋_GB2312" w:cs="仿宋_GB2312"/>
                <w:b/>
                <w:bCs/>
                <w:color w:val="000000" w:themeColor="text1"/>
                <w:kern w:val="0"/>
                <w:sz w:val="24"/>
              </w:rPr>
              <w:t>指标完成情况</w:t>
            </w:r>
          </w:p>
        </w:tc>
      </w:tr>
      <w:tr w14:paraId="4FA6A688">
        <w:tblPrEx>
          <w:tblCellMar>
            <w:top w:w="0" w:type="dxa"/>
            <w:left w:w="108" w:type="dxa"/>
            <w:bottom w:w="0" w:type="dxa"/>
            <w:right w:w="108" w:type="dxa"/>
          </w:tblCellMar>
        </w:tblPrEx>
        <w:trPr>
          <w:trHeight w:val="540" w:hRule="atLeast"/>
        </w:trPr>
        <w:tc>
          <w:tcPr>
            <w:tcW w:w="1335" w:type="dxa"/>
            <w:vMerge w:val="restart"/>
            <w:tcBorders>
              <w:top w:val="nil"/>
              <w:left w:val="single" w:color="000000" w:sz="8" w:space="0"/>
              <w:bottom w:val="nil"/>
              <w:right w:val="single" w:color="000000" w:sz="8" w:space="0"/>
            </w:tcBorders>
            <w:noWrap/>
            <w:vAlign w:val="center"/>
          </w:tcPr>
          <w:p w14:paraId="2084CAA7">
            <w:pPr>
              <w:wordWrap w:val="0"/>
              <w:jc w:val="center"/>
              <w:textAlignment w:val="center"/>
              <w:rPr>
                <w:rFonts w:ascii="仿宋_GB2312" w:hAnsi="宋体" w:eastAsia="仿宋_GB2312" w:cs="仿宋_GB2312"/>
                <w:color w:val="000000" w:themeColor="text1"/>
                <w:sz w:val="24"/>
              </w:rPr>
            </w:pPr>
            <w:r>
              <w:rPr>
                <w:rFonts w:hint="eastAsia" w:ascii="仿宋_GB2312" w:hAnsi="宋体" w:eastAsia="仿宋_GB2312" w:cs="仿宋_GB2312"/>
                <w:color w:val="000000" w:themeColor="text1"/>
                <w:kern w:val="0"/>
                <w:sz w:val="24"/>
              </w:rPr>
              <w:t>数量指标</w:t>
            </w:r>
          </w:p>
        </w:tc>
        <w:tc>
          <w:tcPr>
            <w:tcW w:w="4050" w:type="dxa"/>
            <w:tcBorders>
              <w:top w:val="nil"/>
              <w:left w:val="nil"/>
              <w:bottom w:val="single" w:color="000000" w:sz="8" w:space="0"/>
              <w:right w:val="single" w:color="000000" w:sz="8" w:space="0"/>
            </w:tcBorders>
            <w:noWrap/>
            <w:vAlign w:val="center"/>
          </w:tcPr>
          <w:p w14:paraId="4B5D69F4">
            <w:pPr>
              <w:wordWrap w:val="0"/>
              <w:textAlignment w:val="center"/>
              <w:rPr>
                <w:rFonts w:ascii="仿宋_GB2312" w:hAnsi="宋体" w:eastAsia="仿宋_GB2312" w:cs="仿宋_GB2312"/>
                <w:color w:val="000000" w:themeColor="text1"/>
                <w:sz w:val="24"/>
              </w:rPr>
            </w:pPr>
            <w:r>
              <w:rPr>
                <w:rFonts w:hint="eastAsia" w:ascii="仿宋_GB2312" w:hAnsi="宋体" w:eastAsia="仿宋_GB2312" w:cs="仿宋_GB2312"/>
                <w:color w:val="000000" w:themeColor="text1"/>
                <w:kern w:val="0"/>
                <w:sz w:val="24"/>
              </w:rPr>
              <w:t>年度进站工作院士、专家、博士人数</w:t>
            </w:r>
          </w:p>
        </w:tc>
        <w:tc>
          <w:tcPr>
            <w:tcW w:w="4302" w:type="dxa"/>
            <w:tcBorders>
              <w:top w:val="nil"/>
              <w:left w:val="nil"/>
              <w:bottom w:val="single" w:color="000000" w:sz="8" w:space="0"/>
              <w:right w:val="single" w:color="000000" w:sz="8" w:space="0"/>
            </w:tcBorders>
            <w:noWrap/>
            <w:vAlign w:val="center"/>
          </w:tcPr>
          <w:p w14:paraId="71A5C786">
            <w:pPr>
              <w:wordWrap w:val="0"/>
              <w:textAlignment w:val="center"/>
              <w:rPr>
                <w:rFonts w:ascii="仿宋_GB2312" w:hAnsi="宋体" w:eastAsia="仿宋_GB2312" w:cs="仿宋_GB2312"/>
                <w:color w:val="000000" w:themeColor="text1"/>
                <w:sz w:val="24"/>
              </w:rPr>
            </w:pPr>
            <w:r>
              <w:rPr>
                <w:rFonts w:hint="eastAsia" w:ascii="仿宋_GB2312" w:hAnsi="宋体" w:eastAsia="仿宋_GB2312" w:cs="仿宋_GB2312"/>
                <w:color w:val="000000" w:themeColor="text1"/>
                <w:kern w:val="0"/>
                <w:sz w:val="24"/>
              </w:rPr>
              <w:t>共人，其中：院士人</w:t>
            </w:r>
          </w:p>
        </w:tc>
      </w:tr>
      <w:tr w14:paraId="098E5FF9">
        <w:tblPrEx>
          <w:tblCellMar>
            <w:top w:w="0" w:type="dxa"/>
            <w:left w:w="108" w:type="dxa"/>
            <w:bottom w:w="0" w:type="dxa"/>
            <w:right w:w="108" w:type="dxa"/>
          </w:tblCellMar>
        </w:tblPrEx>
        <w:trPr>
          <w:trHeight w:val="800" w:hRule="atLeast"/>
        </w:trPr>
        <w:tc>
          <w:tcPr>
            <w:tcW w:w="1335" w:type="dxa"/>
            <w:vMerge w:val="continue"/>
            <w:tcBorders>
              <w:top w:val="nil"/>
              <w:left w:val="single" w:color="000000" w:sz="8" w:space="0"/>
              <w:bottom w:val="nil"/>
              <w:right w:val="single" w:color="000000" w:sz="8" w:space="0"/>
            </w:tcBorders>
            <w:noWrap/>
            <w:vAlign w:val="center"/>
          </w:tcPr>
          <w:p w14:paraId="0952137F">
            <w:pPr>
              <w:wordWrap w:val="0"/>
              <w:jc w:val="center"/>
              <w:rPr>
                <w:rFonts w:ascii="仿宋_GB2312" w:hAnsi="宋体" w:eastAsia="仿宋_GB2312" w:cs="仿宋_GB2312"/>
                <w:color w:val="000000" w:themeColor="text1"/>
                <w:sz w:val="24"/>
              </w:rPr>
            </w:pPr>
          </w:p>
        </w:tc>
        <w:tc>
          <w:tcPr>
            <w:tcW w:w="4050" w:type="dxa"/>
            <w:tcBorders>
              <w:top w:val="nil"/>
              <w:left w:val="nil"/>
              <w:bottom w:val="single" w:color="000000" w:sz="8" w:space="0"/>
              <w:right w:val="single" w:color="000000" w:sz="8" w:space="0"/>
            </w:tcBorders>
            <w:noWrap/>
            <w:vAlign w:val="center"/>
          </w:tcPr>
          <w:p w14:paraId="31C59EAA">
            <w:pPr>
              <w:wordWrap w:val="0"/>
              <w:textAlignment w:val="center"/>
              <w:rPr>
                <w:rFonts w:ascii="仿宋_GB2312" w:hAnsi="宋体" w:eastAsia="仿宋_GB2312" w:cs="仿宋_GB2312"/>
                <w:color w:val="000000" w:themeColor="text1"/>
                <w:sz w:val="24"/>
              </w:rPr>
            </w:pPr>
            <w:r>
              <w:rPr>
                <w:rFonts w:hint="eastAsia" w:ascii="仿宋_GB2312" w:hAnsi="宋体" w:eastAsia="仿宋_GB2312" w:cs="仿宋_GB2312"/>
                <w:color w:val="000000" w:themeColor="text1"/>
                <w:kern w:val="0"/>
                <w:sz w:val="24"/>
              </w:rPr>
              <w:t>开展战略咨询、培训讲座、科技创新服务等活动次数和人数</w:t>
            </w:r>
          </w:p>
        </w:tc>
        <w:tc>
          <w:tcPr>
            <w:tcW w:w="4302" w:type="dxa"/>
            <w:tcBorders>
              <w:top w:val="nil"/>
              <w:left w:val="nil"/>
              <w:bottom w:val="single" w:color="000000" w:sz="8" w:space="0"/>
              <w:right w:val="single" w:color="000000" w:sz="8" w:space="0"/>
            </w:tcBorders>
            <w:noWrap/>
            <w:vAlign w:val="center"/>
          </w:tcPr>
          <w:p w14:paraId="384CCE9E">
            <w:pPr>
              <w:wordWrap w:val="0"/>
              <w:textAlignment w:val="center"/>
              <w:rPr>
                <w:rFonts w:ascii="仿宋_GB2312" w:hAnsi="宋体" w:eastAsia="仿宋_GB2312" w:cs="仿宋_GB2312"/>
                <w:color w:val="000000" w:themeColor="text1"/>
                <w:sz w:val="24"/>
              </w:rPr>
            </w:pPr>
            <w:r>
              <w:rPr>
                <w:rFonts w:hint="eastAsia" w:ascii="仿宋_GB2312" w:hAnsi="宋体" w:eastAsia="仿宋_GB2312" w:cs="仿宋_GB2312"/>
                <w:color w:val="000000" w:themeColor="text1"/>
                <w:kern w:val="0"/>
                <w:sz w:val="24"/>
              </w:rPr>
              <w:t>共次，参加人数人</w:t>
            </w:r>
          </w:p>
        </w:tc>
      </w:tr>
      <w:tr w14:paraId="2A16C90F">
        <w:tblPrEx>
          <w:tblCellMar>
            <w:top w:w="0" w:type="dxa"/>
            <w:left w:w="108" w:type="dxa"/>
            <w:bottom w:w="0" w:type="dxa"/>
            <w:right w:w="108" w:type="dxa"/>
          </w:tblCellMar>
        </w:tblPrEx>
        <w:trPr>
          <w:trHeight w:val="360" w:hRule="atLeast"/>
        </w:trPr>
        <w:tc>
          <w:tcPr>
            <w:tcW w:w="1335" w:type="dxa"/>
            <w:vMerge w:val="continue"/>
            <w:tcBorders>
              <w:top w:val="nil"/>
              <w:left w:val="single" w:color="000000" w:sz="8" w:space="0"/>
              <w:bottom w:val="nil"/>
              <w:right w:val="single" w:color="000000" w:sz="8" w:space="0"/>
            </w:tcBorders>
            <w:noWrap/>
            <w:vAlign w:val="center"/>
          </w:tcPr>
          <w:p w14:paraId="2D626065">
            <w:pPr>
              <w:wordWrap w:val="0"/>
              <w:jc w:val="center"/>
              <w:rPr>
                <w:rFonts w:ascii="仿宋_GB2312" w:hAnsi="宋体" w:eastAsia="仿宋_GB2312" w:cs="仿宋_GB2312"/>
                <w:color w:val="000000" w:themeColor="text1"/>
                <w:sz w:val="24"/>
              </w:rPr>
            </w:pPr>
          </w:p>
        </w:tc>
        <w:tc>
          <w:tcPr>
            <w:tcW w:w="4050" w:type="dxa"/>
            <w:vMerge w:val="restart"/>
            <w:tcBorders>
              <w:top w:val="nil"/>
              <w:left w:val="nil"/>
              <w:bottom w:val="single" w:color="000000" w:sz="8" w:space="0"/>
              <w:right w:val="single" w:color="000000" w:sz="8" w:space="0"/>
            </w:tcBorders>
            <w:noWrap/>
            <w:vAlign w:val="center"/>
          </w:tcPr>
          <w:p w14:paraId="437674CB">
            <w:pPr>
              <w:wordWrap w:val="0"/>
              <w:textAlignment w:val="center"/>
              <w:rPr>
                <w:rFonts w:ascii="仿宋_GB2312" w:hAnsi="宋体" w:eastAsia="仿宋_GB2312" w:cs="仿宋_GB2312"/>
                <w:color w:val="000000" w:themeColor="text1"/>
                <w:sz w:val="24"/>
              </w:rPr>
            </w:pPr>
            <w:r>
              <w:rPr>
                <w:rFonts w:hint="eastAsia" w:ascii="仿宋_GB2312" w:hAnsi="宋体" w:eastAsia="仿宋_GB2312" w:cs="仿宋_GB2312"/>
                <w:color w:val="000000" w:themeColor="text1"/>
                <w:kern w:val="0"/>
                <w:sz w:val="24"/>
              </w:rPr>
              <w:t>助力获得省部级以上奖励数量</w:t>
            </w:r>
          </w:p>
        </w:tc>
        <w:tc>
          <w:tcPr>
            <w:tcW w:w="4302" w:type="dxa"/>
            <w:tcBorders>
              <w:top w:val="nil"/>
              <w:left w:val="nil"/>
              <w:bottom w:val="nil"/>
              <w:right w:val="single" w:color="000000" w:sz="8" w:space="0"/>
            </w:tcBorders>
            <w:noWrap/>
            <w:vAlign w:val="center"/>
          </w:tcPr>
          <w:p w14:paraId="34342996">
            <w:pPr>
              <w:wordWrap w:val="0"/>
              <w:textAlignment w:val="center"/>
              <w:rPr>
                <w:rFonts w:ascii="仿宋_GB2312" w:hAnsi="宋体" w:eastAsia="仿宋_GB2312" w:cs="仿宋_GB2312"/>
                <w:color w:val="000000" w:themeColor="text1"/>
                <w:sz w:val="24"/>
              </w:rPr>
            </w:pPr>
            <w:r>
              <w:rPr>
                <w:rFonts w:hint="eastAsia" w:ascii="仿宋_GB2312" w:hAnsi="宋体" w:eastAsia="仿宋_GB2312" w:cs="仿宋_GB2312"/>
                <w:color w:val="000000" w:themeColor="text1"/>
                <w:kern w:val="0"/>
                <w:sz w:val="24"/>
              </w:rPr>
              <w:t>共 项，其中：</w:t>
            </w:r>
          </w:p>
        </w:tc>
      </w:tr>
      <w:tr w14:paraId="43BDEC0B">
        <w:tblPrEx>
          <w:tblCellMar>
            <w:top w:w="0" w:type="dxa"/>
            <w:left w:w="108" w:type="dxa"/>
            <w:bottom w:w="0" w:type="dxa"/>
            <w:right w:w="108" w:type="dxa"/>
          </w:tblCellMar>
        </w:tblPrEx>
        <w:trPr>
          <w:trHeight w:val="400" w:hRule="atLeast"/>
        </w:trPr>
        <w:tc>
          <w:tcPr>
            <w:tcW w:w="1335" w:type="dxa"/>
            <w:vMerge w:val="continue"/>
            <w:tcBorders>
              <w:top w:val="nil"/>
              <w:left w:val="single" w:color="000000" w:sz="8" w:space="0"/>
              <w:bottom w:val="nil"/>
              <w:right w:val="single" w:color="000000" w:sz="8" w:space="0"/>
            </w:tcBorders>
            <w:noWrap/>
            <w:vAlign w:val="center"/>
          </w:tcPr>
          <w:p w14:paraId="51577A56">
            <w:pPr>
              <w:wordWrap w:val="0"/>
              <w:jc w:val="center"/>
              <w:rPr>
                <w:rFonts w:ascii="仿宋_GB2312" w:hAnsi="宋体" w:eastAsia="仿宋_GB2312" w:cs="仿宋_GB2312"/>
                <w:color w:val="000000" w:themeColor="text1"/>
                <w:sz w:val="24"/>
              </w:rPr>
            </w:pPr>
          </w:p>
        </w:tc>
        <w:tc>
          <w:tcPr>
            <w:tcW w:w="4050" w:type="dxa"/>
            <w:vMerge w:val="continue"/>
            <w:tcBorders>
              <w:top w:val="nil"/>
              <w:left w:val="nil"/>
              <w:bottom w:val="single" w:color="000000" w:sz="8" w:space="0"/>
              <w:right w:val="single" w:color="000000" w:sz="8" w:space="0"/>
            </w:tcBorders>
            <w:noWrap/>
            <w:vAlign w:val="center"/>
          </w:tcPr>
          <w:p w14:paraId="7D496F7F">
            <w:pPr>
              <w:wordWrap w:val="0"/>
              <w:rPr>
                <w:rFonts w:ascii="仿宋_GB2312" w:hAnsi="宋体" w:eastAsia="仿宋_GB2312" w:cs="仿宋_GB2312"/>
                <w:color w:val="000000" w:themeColor="text1"/>
                <w:sz w:val="24"/>
              </w:rPr>
            </w:pPr>
          </w:p>
        </w:tc>
        <w:tc>
          <w:tcPr>
            <w:tcW w:w="4302" w:type="dxa"/>
            <w:tcBorders>
              <w:top w:val="nil"/>
              <w:left w:val="nil"/>
              <w:bottom w:val="nil"/>
              <w:right w:val="single" w:color="000000" w:sz="8" w:space="0"/>
            </w:tcBorders>
            <w:noWrap/>
            <w:vAlign w:val="center"/>
          </w:tcPr>
          <w:p w14:paraId="04025A0E">
            <w:pPr>
              <w:wordWrap w:val="0"/>
              <w:textAlignment w:val="center"/>
              <w:rPr>
                <w:rFonts w:ascii="仿宋_GB2312" w:hAnsi="宋体" w:eastAsia="仿宋_GB2312" w:cs="仿宋_GB2312"/>
                <w:color w:val="000000" w:themeColor="text1"/>
                <w:sz w:val="24"/>
              </w:rPr>
            </w:pPr>
            <w:r>
              <w:rPr>
                <w:rFonts w:hint="eastAsia" w:ascii="仿宋_GB2312" w:hAnsi="宋体" w:eastAsia="仿宋_GB2312" w:cs="仿宋_GB2312"/>
                <w:color w:val="000000" w:themeColor="text1"/>
                <w:kern w:val="0"/>
                <w:sz w:val="24"/>
              </w:rPr>
              <w:t>省级以上科技奖励项</w:t>
            </w:r>
          </w:p>
        </w:tc>
      </w:tr>
      <w:tr w14:paraId="0163C2F8">
        <w:tblPrEx>
          <w:tblCellMar>
            <w:top w:w="0" w:type="dxa"/>
            <w:left w:w="108" w:type="dxa"/>
            <w:bottom w:w="0" w:type="dxa"/>
            <w:right w:w="108" w:type="dxa"/>
          </w:tblCellMar>
        </w:tblPrEx>
        <w:trPr>
          <w:trHeight w:val="440" w:hRule="atLeast"/>
        </w:trPr>
        <w:tc>
          <w:tcPr>
            <w:tcW w:w="1335" w:type="dxa"/>
            <w:vMerge w:val="continue"/>
            <w:tcBorders>
              <w:top w:val="nil"/>
              <w:left w:val="single" w:color="000000" w:sz="8" w:space="0"/>
              <w:bottom w:val="nil"/>
              <w:right w:val="single" w:color="000000" w:sz="8" w:space="0"/>
            </w:tcBorders>
            <w:noWrap/>
            <w:vAlign w:val="center"/>
          </w:tcPr>
          <w:p w14:paraId="1966849E">
            <w:pPr>
              <w:wordWrap w:val="0"/>
              <w:jc w:val="center"/>
              <w:rPr>
                <w:rFonts w:ascii="仿宋_GB2312" w:hAnsi="宋体" w:eastAsia="仿宋_GB2312" w:cs="仿宋_GB2312"/>
                <w:color w:val="000000" w:themeColor="text1"/>
                <w:sz w:val="24"/>
              </w:rPr>
            </w:pPr>
          </w:p>
        </w:tc>
        <w:tc>
          <w:tcPr>
            <w:tcW w:w="4050" w:type="dxa"/>
            <w:vMerge w:val="continue"/>
            <w:tcBorders>
              <w:top w:val="nil"/>
              <w:left w:val="nil"/>
              <w:bottom w:val="single" w:color="000000" w:sz="8" w:space="0"/>
              <w:right w:val="single" w:color="000000" w:sz="8" w:space="0"/>
            </w:tcBorders>
            <w:noWrap/>
            <w:vAlign w:val="center"/>
          </w:tcPr>
          <w:p w14:paraId="0831EA63">
            <w:pPr>
              <w:wordWrap w:val="0"/>
              <w:rPr>
                <w:rFonts w:ascii="仿宋_GB2312" w:hAnsi="宋体" w:eastAsia="仿宋_GB2312" w:cs="仿宋_GB2312"/>
                <w:color w:val="000000" w:themeColor="text1"/>
                <w:sz w:val="24"/>
              </w:rPr>
            </w:pPr>
          </w:p>
        </w:tc>
        <w:tc>
          <w:tcPr>
            <w:tcW w:w="4302" w:type="dxa"/>
            <w:tcBorders>
              <w:top w:val="nil"/>
              <w:left w:val="nil"/>
              <w:bottom w:val="single" w:color="000000" w:sz="8" w:space="0"/>
              <w:right w:val="single" w:color="000000" w:sz="8" w:space="0"/>
            </w:tcBorders>
            <w:noWrap/>
            <w:vAlign w:val="center"/>
          </w:tcPr>
          <w:p w14:paraId="3300C260">
            <w:pPr>
              <w:wordWrap w:val="0"/>
              <w:textAlignment w:val="center"/>
              <w:rPr>
                <w:rFonts w:ascii="仿宋_GB2312" w:hAnsi="宋体" w:eastAsia="仿宋_GB2312" w:cs="仿宋_GB2312"/>
                <w:color w:val="000000" w:themeColor="text1"/>
                <w:sz w:val="24"/>
              </w:rPr>
            </w:pPr>
            <w:r>
              <w:rPr>
                <w:rFonts w:hint="eastAsia" w:ascii="仿宋_GB2312" w:hAnsi="宋体" w:eastAsia="仿宋_GB2312" w:cs="仿宋_GB2312"/>
                <w:color w:val="000000" w:themeColor="text1"/>
                <w:kern w:val="0"/>
                <w:sz w:val="24"/>
              </w:rPr>
              <w:t>省级以上行业内奖励 项</w:t>
            </w:r>
          </w:p>
        </w:tc>
      </w:tr>
      <w:tr w14:paraId="0F4AFA95">
        <w:tblPrEx>
          <w:tblCellMar>
            <w:top w:w="0" w:type="dxa"/>
            <w:left w:w="108" w:type="dxa"/>
            <w:bottom w:w="0" w:type="dxa"/>
            <w:right w:w="108" w:type="dxa"/>
          </w:tblCellMar>
        </w:tblPrEx>
        <w:trPr>
          <w:trHeight w:val="540" w:hRule="atLeast"/>
        </w:trPr>
        <w:tc>
          <w:tcPr>
            <w:tcW w:w="1335" w:type="dxa"/>
            <w:tcBorders>
              <w:top w:val="single" w:color="000000" w:sz="8" w:space="0"/>
              <w:left w:val="single" w:color="000000" w:sz="8" w:space="0"/>
              <w:bottom w:val="single" w:color="000000" w:sz="8" w:space="0"/>
              <w:right w:val="single" w:color="000000" w:sz="8" w:space="0"/>
            </w:tcBorders>
            <w:noWrap/>
            <w:vAlign w:val="center"/>
          </w:tcPr>
          <w:p w14:paraId="44FB2802">
            <w:pPr>
              <w:wordWrap w:val="0"/>
              <w:jc w:val="center"/>
              <w:textAlignment w:val="center"/>
              <w:rPr>
                <w:rFonts w:ascii="仿宋_GB2312" w:hAnsi="宋体" w:eastAsia="仿宋_GB2312" w:cs="仿宋_GB2312"/>
                <w:color w:val="000000" w:themeColor="text1"/>
                <w:sz w:val="24"/>
              </w:rPr>
            </w:pPr>
            <w:r>
              <w:rPr>
                <w:rFonts w:hint="eastAsia" w:ascii="仿宋_GB2312" w:hAnsi="宋体" w:eastAsia="仿宋_GB2312" w:cs="仿宋_GB2312"/>
                <w:color w:val="000000" w:themeColor="text1"/>
                <w:kern w:val="0"/>
                <w:sz w:val="24"/>
              </w:rPr>
              <w:t>时效指标</w:t>
            </w:r>
          </w:p>
        </w:tc>
        <w:tc>
          <w:tcPr>
            <w:tcW w:w="4050" w:type="dxa"/>
            <w:tcBorders>
              <w:top w:val="nil"/>
              <w:left w:val="nil"/>
              <w:bottom w:val="single" w:color="000000" w:sz="8" w:space="0"/>
              <w:right w:val="single" w:color="000000" w:sz="8" w:space="0"/>
            </w:tcBorders>
            <w:noWrap/>
            <w:vAlign w:val="center"/>
          </w:tcPr>
          <w:p w14:paraId="0DBE5E36">
            <w:pPr>
              <w:wordWrap w:val="0"/>
              <w:textAlignment w:val="center"/>
              <w:rPr>
                <w:rFonts w:ascii="仿宋_GB2312" w:hAnsi="宋体" w:eastAsia="仿宋_GB2312" w:cs="仿宋_GB2312"/>
                <w:color w:val="000000" w:themeColor="text1"/>
                <w:sz w:val="24"/>
              </w:rPr>
            </w:pPr>
            <w:r>
              <w:rPr>
                <w:rFonts w:hint="eastAsia" w:ascii="仿宋_GB2312" w:hAnsi="宋体" w:eastAsia="仿宋_GB2312" w:cs="仿宋_GB2312"/>
                <w:color w:val="000000" w:themeColor="text1"/>
                <w:kern w:val="0"/>
                <w:sz w:val="24"/>
              </w:rPr>
              <w:t>按年初计划执行情况</w:t>
            </w:r>
          </w:p>
        </w:tc>
        <w:tc>
          <w:tcPr>
            <w:tcW w:w="4302" w:type="dxa"/>
            <w:tcBorders>
              <w:top w:val="nil"/>
              <w:left w:val="nil"/>
              <w:bottom w:val="single" w:color="000000" w:sz="8" w:space="0"/>
              <w:right w:val="single" w:color="000000" w:sz="8" w:space="0"/>
            </w:tcBorders>
            <w:noWrap/>
            <w:vAlign w:val="center"/>
          </w:tcPr>
          <w:p w14:paraId="015B3C3F">
            <w:pPr>
              <w:wordWrap w:val="0"/>
              <w:textAlignment w:val="center"/>
              <w:rPr>
                <w:rFonts w:ascii="仿宋_GB2312" w:hAnsi="宋体" w:eastAsia="仿宋_GB2312" w:cs="仿宋_GB2312"/>
                <w:color w:val="000000" w:themeColor="text1"/>
                <w:sz w:val="24"/>
              </w:rPr>
            </w:pPr>
            <w:r>
              <w:rPr>
                <w:rFonts w:hint="eastAsia" w:ascii="仿宋_GB2312" w:hAnsi="宋体" w:eastAsia="仿宋_GB2312" w:cs="仿宋_GB2312"/>
                <w:color w:val="000000" w:themeColor="text1"/>
                <w:kern w:val="0"/>
                <w:sz w:val="24"/>
              </w:rPr>
              <w:t>完成计划比例%</w:t>
            </w:r>
          </w:p>
        </w:tc>
      </w:tr>
      <w:tr w14:paraId="358B80C9">
        <w:tblPrEx>
          <w:tblCellMar>
            <w:top w:w="0" w:type="dxa"/>
            <w:left w:w="108" w:type="dxa"/>
            <w:bottom w:w="0" w:type="dxa"/>
            <w:right w:w="108" w:type="dxa"/>
          </w:tblCellMar>
        </w:tblPrEx>
        <w:trPr>
          <w:trHeight w:val="420" w:hRule="atLeast"/>
        </w:trPr>
        <w:tc>
          <w:tcPr>
            <w:tcW w:w="1335" w:type="dxa"/>
            <w:vMerge w:val="restart"/>
            <w:tcBorders>
              <w:top w:val="nil"/>
              <w:left w:val="single" w:color="000000" w:sz="8" w:space="0"/>
              <w:bottom w:val="single" w:color="000000" w:sz="8" w:space="0"/>
              <w:right w:val="single" w:color="000000" w:sz="8" w:space="0"/>
            </w:tcBorders>
            <w:noWrap/>
            <w:vAlign w:val="center"/>
          </w:tcPr>
          <w:p w14:paraId="702E6D4F">
            <w:pPr>
              <w:wordWrap w:val="0"/>
              <w:jc w:val="center"/>
              <w:textAlignment w:val="center"/>
              <w:rPr>
                <w:rFonts w:ascii="仿宋_GB2312" w:hAnsi="宋体" w:eastAsia="仿宋_GB2312" w:cs="仿宋_GB2312"/>
                <w:color w:val="000000" w:themeColor="text1"/>
                <w:sz w:val="24"/>
              </w:rPr>
            </w:pPr>
            <w:r>
              <w:rPr>
                <w:rFonts w:hint="eastAsia" w:ascii="仿宋_GB2312" w:hAnsi="宋体" w:eastAsia="仿宋_GB2312" w:cs="仿宋_GB2312"/>
                <w:color w:val="000000" w:themeColor="text1"/>
                <w:kern w:val="0"/>
                <w:sz w:val="24"/>
              </w:rPr>
              <w:t>成本指标</w:t>
            </w:r>
          </w:p>
        </w:tc>
        <w:tc>
          <w:tcPr>
            <w:tcW w:w="4050" w:type="dxa"/>
            <w:vMerge w:val="restart"/>
            <w:tcBorders>
              <w:top w:val="nil"/>
              <w:left w:val="nil"/>
              <w:bottom w:val="single" w:color="000000" w:sz="8" w:space="0"/>
              <w:right w:val="single" w:color="000000" w:sz="8" w:space="0"/>
            </w:tcBorders>
            <w:noWrap/>
            <w:vAlign w:val="center"/>
          </w:tcPr>
          <w:p w14:paraId="0C21EA83">
            <w:pPr>
              <w:wordWrap w:val="0"/>
              <w:textAlignment w:val="center"/>
              <w:rPr>
                <w:rFonts w:ascii="仿宋_GB2312" w:hAnsi="宋体" w:eastAsia="仿宋_GB2312" w:cs="仿宋_GB2312"/>
                <w:color w:val="000000" w:themeColor="text1"/>
                <w:sz w:val="24"/>
              </w:rPr>
            </w:pPr>
            <w:r>
              <w:rPr>
                <w:rFonts w:hint="eastAsia" w:ascii="仿宋_GB2312" w:hAnsi="宋体" w:eastAsia="仿宋_GB2312" w:cs="仿宋_GB2312"/>
                <w:color w:val="000000" w:themeColor="text1"/>
                <w:kern w:val="0"/>
                <w:sz w:val="24"/>
              </w:rPr>
              <w:t>投入项目研发经费　</w:t>
            </w:r>
          </w:p>
        </w:tc>
        <w:tc>
          <w:tcPr>
            <w:tcW w:w="4302" w:type="dxa"/>
            <w:tcBorders>
              <w:top w:val="nil"/>
              <w:left w:val="nil"/>
              <w:bottom w:val="nil"/>
              <w:right w:val="single" w:color="000000" w:sz="8" w:space="0"/>
            </w:tcBorders>
            <w:noWrap/>
            <w:vAlign w:val="center"/>
          </w:tcPr>
          <w:p w14:paraId="601BDA34">
            <w:pPr>
              <w:wordWrap w:val="0"/>
              <w:textAlignment w:val="center"/>
              <w:rPr>
                <w:rFonts w:ascii="仿宋_GB2312" w:hAnsi="宋体" w:eastAsia="仿宋_GB2312" w:cs="仿宋_GB2312"/>
                <w:color w:val="000000" w:themeColor="text1"/>
                <w:sz w:val="24"/>
              </w:rPr>
            </w:pPr>
            <w:r>
              <w:rPr>
                <w:rFonts w:hint="eastAsia" w:ascii="仿宋_GB2312" w:hAnsi="宋体" w:eastAsia="仿宋_GB2312" w:cs="仿宋_GB2312"/>
                <w:color w:val="000000" w:themeColor="text1"/>
                <w:kern w:val="0"/>
                <w:sz w:val="24"/>
              </w:rPr>
              <w:t>年初预计万元</w:t>
            </w:r>
          </w:p>
        </w:tc>
      </w:tr>
      <w:tr w14:paraId="297117C4">
        <w:tblPrEx>
          <w:tblCellMar>
            <w:top w:w="0" w:type="dxa"/>
            <w:left w:w="108" w:type="dxa"/>
            <w:bottom w:w="0" w:type="dxa"/>
            <w:right w:w="108" w:type="dxa"/>
          </w:tblCellMar>
        </w:tblPrEx>
        <w:trPr>
          <w:trHeight w:val="440" w:hRule="atLeast"/>
        </w:trPr>
        <w:tc>
          <w:tcPr>
            <w:tcW w:w="1335" w:type="dxa"/>
            <w:vMerge w:val="continue"/>
            <w:tcBorders>
              <w:top w:val="nil"/>
              <w:left w:val="single" w:color="000000" w:sz="8" w:space="0"/>
              <w:bottom w:val="single" w:color="000000" w:sz="8" w:space="0"/>
              <w:right w:val="single" w:color="000000" w:sz="8" w:space="0"/>
            </w:tcBorders>
            <w:noWrap/>
            <w:vAlign w:val="center"/>
          </w:tcPr>
          <w:p w14:paraId="4DBC21D6">
            <w:pPr>
              <w:wordWrap w:val="0"/>
              <w:jc w:val="center"/>
              <w:rPr>
                <w:rFonts w:ascii="仿宋_GB2312" w:hAnsi="宋体" w:eastAsia="仿宋_GB2312" w:cs="仿宋_GB2312"/>
                <w:color w:val="000000" w:themeColor="text1"/>
                <w:sz w:val="24"/>
              </w:rPr>
            </w:pPr>
          </w:p>
        </w:tc>
        <w:tc>
          <w:tcPr>
            <w:tcW w:w="4050" w:type="dxa"/>
            <w:vMerge w:val="continue"/>
            <w:tcBorders>
              <w:top w:val="nil"/>
              <w:left w:val="nil"/>
              <w:bottom w:val="single" w:color="000000" w:sz="8" w:space="0"/>
              <w:right w:val="single" w:color="000000" w:sz="8" w:space="0"/>
            </w:tcBorders>
            <w:noWrap/>
            <w:vAlign w:val="center"/>
          </w:tcPr>
          <w:p w14:paraId="1F1BE647">
            <w:pPr>
              <w:wordWrap w:val="0"/>
              <w:rPr>
                <w:rFonts w:ascii="仿宋_GB2312" w:hAnsi="宋体" w:eastAsia="仿宋_GB2312" w:cs="仿宋_GB2312"/>
                <w:color w:val="000000" w:themeColor="text1"/>
                <w:sz w:val="24"/>
              </w:rPr>
            </w:pPr>
          </w:p>
        </w:tc>
        <w:tc>
          <w:tcPr>
            <w:tcW w:w="4302" w:type="dxa"/>
            <w:tcBorders>
              <w:top w:val="nil"/>
              <w:left w:val="nil"/>
              <w:bottom w:val="single" w:color="000000" w:sz="8" w:space="0"/>
              <w:right w:val="single" w:color="000000" w:sz="8" w:space="0"/>
            </w:tcBorders>
            <w:noWrap/>
            <w:vAlign w:val="center"/>
          </w:tcPr>
          <w:p w14:paraId="7CBBED2A">
            <w:pPr>
              <w:wordWrap w:val="0"/>
              <w:textAlignment w:val="center"/>
              <w:rPr>
                <w:rFonts w:ascii="仿宋_GB2312" w:hAnsi="宋体" w:eastAsia="仿宋_GB2312" w:cs="仿宋_GB2312"/>
                <w:color w:val="000000" w:themeColor="text1"/>
                <w:sz w:val="24"/>
              </w:rPr>
            </w:pPr>
            <w:r>
              <w:rPr>
                <w:rFonts w:hint="eastAsia" w:ascii="仿宋_GB2312" w:hAnsi="宋体" w:eastAsia="仿宋_GB2312" w:cs="仿宋_GB2312"/>
                <w:color w:val="000000" w:themeColor="text1"/>
                <w:kern w:val="0"/>
                <w:sz w:val="24"/>
              </w:rPr>
              <w:t>年末实际使用万元</w:t>
            </w:r>
          </w:p>
        </w:tc>
      </w:tr>
      <w:tr w14:paraId="6E0E770A">
        <w:tblPrEx>
          <w:tblCellMar>
            <w:top w:w="0" w:type="dxa"/>
            <w:left w:w="108" w:type="dxa"/>
            <w:bottom w:w="0" w:type="dxa"/>
            <w:right w:w="108" w:type="dxa"/>
          </w:tblCellMar>
        </w:tblPrEx>
        <w:trPr>
          <w:trHeight w:val="480" w:hRule="atLeast"/>
        </w:trPr>
        <w:tc>
          <w:tcPr>
            <w:tcW w:w="1335" w:type="dxa"/>
            <w:vMerge w:val="restart"/>
            <w:tcBorders>
              <w:top w:val="nil"/>
              <w:left w:val="single" w:color="000000" w:sz="8" w:space="0"/>
              <w:bottom w:val="nil"/>
              <w:right w:val="single" w:color="000000" w:sz="8" w:space="0"/>
            </w:tcBorders>
            <w:noWrap/>
            <w:vAlign w:val="center"/>
          </w:tcPr>
          <w:p w14:paraId="669B852D">
            <w:pPr>
              <w:wordWrap w:val="0"/>
              <w:jc w:val="center"/>
              <w:textAlignment w:val="center"/>
              <w:rPr>
                <w:rFonts w:ascii="仿宋_GB2312" w:hAnsi="宋体" w:eastAsia="仿宋_GB2312" w:cs="仿宋_GB2312"/>
                <w:color w:val="000000" w:themeColor="text1"/>
                <w:sz w:val="24"/>
              </w:rPr>
            </w:pPr>
            <w:r>
              <w:rPr>
                <w:rFonts w:hint="eastAsia" w:ascii="仿宋_GB2312" w:hAnsi="宋体" w:eastAsia="仿宋_GB2312" w:cs="仿宋_GB2312"/>
                <w:color w:val="000000" w:themeColor="text1"/>
                <w:kern w:val="0"/>
                <w:sz w:val="24"/>
              </w:rPr>
              <w:t>经济效益</w:t>
            </w:r>
          </w:p>
        </w:tc>
        <w:tc>
          <w:tcPr>
            <w:tcW w:w="4050" w:type="dxa"/>
            <w:tcBorders>
              <w:top w:val="nil"/>
              <w:left w:val="nil"/>
              <w:bottom w:val="single" w:color="000000" w:sz="8" w:space="0"/>
              <w:right w:val="single" w:color="000000" w:sz="8" w:space="0"/>
            </w:tcBorders>
            <w:noWrap/>
            <w:vAlign w:val="center"/>
          </w:tcPr>
          <w:p w14:paraId="3010E10E">
            <w:pPr>
              <w:wordWrap w:val="0"/>
              <w:textAlignment w:val="center"/>
              <w:rPr>
                <w:rFonts w:ascii="仿宋_GB2312" w:hAnsi="宋体" w:eastAsia="仿宋_GB2312" w:cs="仿宋_GB2312"/>
                <w:color w:val="000000" w:themeColor="text1"/>
                <w:sz w:val="24"/>
              </w:rPr>
            </w:pPr>
            <w:r>
              <w:rPr>
                <w:rFonts w:hint="eastAsia" w:ascii="仿宋_GB2312" w:hAnsi="宋体" w:eastAsia="仿宋_GB2312" w:cs="仿宋_GB2312"/>
                <w:color w:val="000000" w:themeColor="text1"/>
                <w:kern w:val="0"/>
                <w:sz w:val="24"/>
              </w:rPr>
              <w:t>助力产生经济收入</w:t>
            </w:r>
          </w:p>
        </w:tc>
        <w:tc>
          <w:tcPr>
            <w:tcW w:w="4302" w:type="dxa"/>
            <w:tcBorders>
              <w:top w:val="nil"/>
              <w:left w:val="nil"/>
              <w:bottom w:val="single" w:color="000000" w:sz="8" w:space="0"/>
              <w:right w:val="single" w:color="000000" w:sz="8" w:space="0"/>
            </w:tcBorders>
            <w:noWrap/>
            <w:vAlign w:val="center"/>
          </w:tcPr>
          <w:p w14:paraId="728724FC">
            <w:pPr>
              <w:wordWrap w:val="0"/>
              <w:textAlignment w:val="center"/>
              <w:rPr>
                <w:rFonts w:ascii="仿宋_GB2312" w:hAnsi="宋体" w:eastAsia="仿宋_GB2312" w:cs="仿宋_GB2312"/>
                <w:color w:val="000000" w:themeColor="text1"/>
                <w:sz w:val="24"/>
                <w:u w:val="single"/>
              </w:rPr>
            </w:pPr>
            <w:r>
              <w:rPr>
                <w:rFonts w:hint="eastAsia" w:ascii="仿宋_GB2312" w:hAnsi="宋体" w:eastAsia="仿宋_GB2312" w:cs="仿宋_GB2312"/>
                <w:color w:val="000000" w:themeColor="text1"/>
                <w:kern w:val="0"/>
                <w:sz w:val="24"/>
                <w:u w:val="single"/>
              </w:rPr>
              <w:t xml:space="preserve">               万元</w:t>
            </w:r>
          </w:p>
        </w:tc>
      </w:tr>
      <w:tr w14:paraId="3B9D2B5B">
        <w:tblPrEx>
          <w:tblCellMar>
            <w:top w:w="0" w:type="dxa"/>
            <w:left w:w="108" w:type="dxa"/>
            <w:bottom w:w="0" w:type="dxa"/>
            <w:right w:w="108" w:type="dxa"/>
          </w:tblCellMar>
        </w:tblPrEx>
        <w:trPr>
          <w:trHeight w:val="440" w:hRule="atLeast"/>
        </w:trPr>
        <w:tc>
          <w:tcPr>
            <w:tcW w:w="1335" w:type="dxa"/>
            <w:vMerge w:val="continue"/>
            <w:tcBorders>
              <w:top w:val="nil"/>
              <w:left w:val="single" w:color="000000" w:sz="8" w:space="0"/>
              <w:bottom w:val="nil"/>
              <w:right w:val="single" w:color="000000" w:sz="8" w:space="0"/>
            </w:tcBorders>
            <w:noWrap/>
            <w:vAlign w:val="center"/>
          </w:tcPr>
          <w:p w14:paraId="15D69D0E">
            <w:pPr>
              <w:wordWrap w:val="0"/>
              <w:jc w:val="center"/>
              <w:rPr>
                <w:rFonts w:ascii="仿宋_GB2312" w:hAnsi="宋体" w:eastAsia="仿宋_GB2312" w:cs="仿宋_GB2312"/>
                <w:color w:val="000000" w:themeColor="text1"/>
                <w:sz w:val="24"/>
              </w:rPr>
            </w:pPr>
          </w:p>
        </w:tc>
        <w:tc>
          <w:tcPr>
            <w:tcW w:w="4050" w:type="dxa"/>
            <w:tcBorders>
              <w:top w:val="nil"/>
              <w:left w:val="nil"/>
              <w:bottom w:val="single" w:color="000000" w:sz="8" w:space="0"/>
              <w:right w:val="single" w:color="000000" w:sz="8" w:space="0"/>
            </w:tcBorders>
            <w:noWrap/>
            <w:vAlign w:val="center"/>
          </w:tcPr>
          <w:p w14:paraId="1AD1FF7D">
            <w:pPr>
              <w:wordWrap w:val="0"/>
              <w:textAlignment w:val="center"/>
              <w:rPr>
                <w:rFonts w:ascii="仿宋_GB2312" w:hAnsi="宋体" w:eastAsia="仿宋_GB2312" w:cs="仿宋_GB2312"/>
                <w:color w:val="000000" w:themeColor="text1"/>
                <w:sz w:val="24"/>
              </w:rPr>
            </w:pPr>
            <w:r>
              <w:rPr>
                <w:rFonts w:hint="eastAsia" w:ascii="仿宋_GB2312" w:hAnsi="宋体" w:eastAsia="仿宋_GB2312" w:cs="仿宋_GB2312"/>
                <w:color w:val="000000" w:themeColor="text1"/>
                <w:kern w:val="0"/>
                <w:sz w:val="24"/>
              </w:rPr>
              <w:t>助力新增缴收</w:t>
            </w:r>
          </w:p>
        </w:tc>
        <w:tc>
          <w:tcPr>
            <w:tcW w:w="4302" w:type="dxa"/>
            <w:tcBorders>
              <w:top w:val="nil"/>
              <w:left w:val="nil"/>
              <w:bottom w:val="single" w:color="000000" w:sz="8" w:space="0"/>
              <w:right w:val="single" w:color="000000" w:sz="8" w:space="0"/>
            </w:tcBorders>
            <w:noWrap/>
            <w:vAlign w:val="center"/>
          </w:tcPr>
          <w:p w14:paraId="4C893E55">
            <w:pPr>
              <w:wordWrap w:val="0"/>
              <w:textAlignment w:val="center"/>
              <w:rPr>
                <w:rFonts w:ascii="仿宋_GB2312" w:hAnsi="宋体" w:eastAsia="仿宋_GB2312" w:cs="仿宋_GB2312"/>
                <w:color w:val="000000" w:themeColor="text1"/>
                <w:sz w:val="24"/>
                <w:u w:val="single"/>
              </w:rPr>
            </w:pPr>
            <w:r>
              <w:rPr>
                <w:rFonts w:hint="eastAsia" w:ascii="仿宋_GB2312" w:hAnsi="宋体" w:eastAsia="仿宋_GB2312" w:cs="仿宋_GB2312"/>
                <w:color w:val="000000" w:themeColor="text1"/>
                <w:kern w:val="0"/>
                <w:sz w:val="24"/>
                <w:u w:val="single"/>
              </w:rPr>
              <w:t xml:space="preserve">               万元</w:t>
            </w:r>
          </w:p>
        </w:tc>
      </w:tr>
      <w:tr w14:paraId="04CE5C8F">
        <w:tblPrEx>
          <w:tblCellMar>
            <w:top w:w="0" w:type="dxa"/>
            <w:left w:w="108" w:type="dxa"/>
            <w:bottom w:w="0" w:type="dxa"/>
            <w:right w:w="108" w:type="dxa"/>
          </w:tblCellMar>
        </w:tblPrEx>
        <w:trPr>
          <w:trHeight w:val="480" w:hRule="atLeast"/>
        </w:trPr>
        <w:tc>
          <w:tcPr>
            <w:tcW w:w="1335" w:type="dxa"/>
            <w:vMerge w:val="restart"/>
            <w:tcBorders>
              <w:top w:val="single" w:color="000000" w:sz="8" w:space="0"/>
              <w:left w:val="single" w:color="000000" w:sz="8" w:space="0"/>
              <w:bottom w:val="nil"/>
              <w:right w:val="single" w:color="000000" w:sz="8" w:space="0"/>
            </w:tcBorders>
            <w:noWrap/>
            <w:vAlign w:val="center"/>
          </w:tcPr>
          <w:p w14:paraId="2570AA91">
            <w:pPr>
              <w:wordWrap w:val="0"/>
              <w:jc w:val="center"/>
              <w:textAlignment w:val="center"/>
              <w:rPr>
                <w:rFonts w:ascii="仿宋_GB2312" w:hAnsi="宋体" w:eastAsia="仿宋_GB2312" w:cs="仿宋_GB2312"/>
                <w:color w:val="000000" w:themeColor="text1"/>
                <w:sz w:val="24"/>
              </w:rPr>
            </w:pPr>
            <w:r>
              <w:rPr>
                <w:rFonts w:hint="eastAsia" w:ascii="仿宋_GB2312" w:hAnsi="宋体" w:eastAsia="仿宋_GB2312" w:cs="仿宋_GB2312"/>
                <w:color w:val="000000" w:themeColor="text1"/>
                <w:kern w:val="0"/>
                <w:sz w:val="24"/>
              </w:rPr>
              <w:t>社会效益</w:t>
            </w:r>
          </w:p>
        </w:tc>
        <w:tc>
          <w:tcPr>
            <w:tcW w:w="4050" w:type="dxa"/>
            <w:tcBorders>
              <w:top w:val="nil"/>
              <w:left w:val="nil"/>
              <w:bottom w:val="single" w:color="000000" w:sz="8" w:space="0"/>
              <w:right w:val="single" w:color="000000" w:sz="8" w:space="0"/>
            </w:tcBorders>
            <w:noWrap/>
            <w:vAlign w:val="center"/>
          </w:tcPr>
          <w:p w14:paraId="015CA43A">
            <w:pPr>
              <w:wordWrap w:val="0"/>
              <w:textAlignment w:val="center"/>
              <w:rPr>
                <w:rFonts w:ascii="仿宋_GB2312" w:hAnsi="宋体" w:eastAsia="仿宋_GB2312" w:cs="仿宋_GB2312"/>
                <w:color w:val="000000" w:themeColor="text1"/>
                <w:sz w:val="24"/>
              </w:rPr>
            </w:pPr>
            <w:r>
              <w:rPr>
                <w:rFonts w:hint="eastAsia" w:ascii="仿宋_GB2312" w:hAnsi="宋体" w:eastAsia="仿宋_GB2312" w:cs="仿宋_GB2312"/>
                <w:color w:val="000000" w:themeColor="text1"/>
                <w:kern w:val="0"/>
                <w:sz w:val="24"/>
              </w:rPr>
              <w:t>助力新增新产品、新技术数量</w:t>
            </w:r>
          </w:p>
        </w:tc>
        <w:tc>
          <w:tcPr>
            <w:tcW w:w="4302" w:type="dxa"/>
            <w:tcBorders>
              <w:top w:val="nil"/>
              <w:left w:val="nil"/>
              <w:bottom w:val="single" w:color="000000" w:sz="8" w:space="0"/>
              <w:right w:val="single" w:color="000000" w:sz="8" w:space="0"/>
            </w:tcBorders>
            <w:noWrap/>
            <w:vAlign w:val="center"/>
          </w:tcPr>
          <w:p w14:paraId="2B9F2F5E">
            <w:pPr>
              <w:wordWrap w:val="0"/>
              <w:textAlignment w:val="center"/>
              <w:rPr>
                <w:rFonts w:ascii="仿宋_GB2312" w:hAnsi="宋体" w:eastAsia="仿宋_GB2312" w:cs="仿宋_GB2312"/>
                <w:color w:val="000000" w:themeColor="text1"/>
                <w:sz w:val="24"/>
              </w:rPr>
            </w:pPr>
            <w:r>
              <w:rPr>
                <w:rFonts w:hint="eastAsia" w:ascii="仿宋_GB2312" w:hAnsi="宋体" w:eastAsia="仿宋_GB2312" w:cs="仿宋_GB2312"/>
                <w:color w:val="000000" w:themeColor="text1"/>
                <w:kern w:val="0"/>
                <w:sz w:val="24"/>
              </w:rPr>
              <w:t>共项</w:t>
            </w:r>
          </w:p>
        </w:tc>
      </w:tr>
      <w:tr w14:paraId="777560F9">
        <w:tblPrEx>
          <w:tblCellMar>
            <w:top w:w="0" w:type="dxa"/>
            <w:left w:w="108" w:type="dxa"/>
            <w:bottom w:w="0" w:type="dxa"/>
            <w:right w:w="108" w:type="dxa"/>
          </w:tblCellMar>
        </w:tblPrEx>
        <w:trPr>
          <w:trHeight w:val="440" w:hRule="atLeast"/>
        </w:trPr>
        <w:tc>
          <w:tcPr>
            <w:tcW w:w="1335" w:type="dxa"/>
            <w:vMerge w:val="continue"/>
            <w:tcBorders>
              <w:top w:val="single" w:color="000000" w:sz="8" w:space="0"/>
              <w:left w:val="single" w:color="000000" w:sz="8" w:space="0"/>
              <w:bottom w:val="nil"/>
              <w:right w:val="single" w:color="000000" w:sz="8" w:space="0"/>
            </w:tcBorders>
            <w:noWrap/>
            <w:vAlign w:val="center"/>
          </w:tcPr>
          <w:p w14:paraId="220F9128">
            <w:pPr>
              <w:wordWrap w:val="0"/>
              <w:jc w:val="center"/>
              <w:rPr>
                <w:rFonts w:ascii="仿宋_GB2312" w:hAnsi="宋体" w:eastAsia="仿宋_GB2312" w:cs="仿宋_GB2312"/>
                <w:color w:val="000000" w:themeColor="text1"/>
                <w:sz w:val="24"/>
              </w:rPr>
            </w:pPr>
          </w:p>
        </w:tc>
        <w:tc>
          <w:tcPr>
            <w:tcW w:w="4050" w:type="dxa"/>
            <w:vMerge w:val="restart"/>
            <w:tcBorders>
              <w:top w:val="nil"/>
              <w:left w:val="nil"/>
              <w:bottom w:val="single" w:color="000000" w:sz="8" w:space="0"/>
              <w:right w:val="single" w:color="000000" w:sz="8" w:space="0"/>
            </w:tcBorders>
            <w:noWrap/>
            <w:vAlign w:val="center"/>
          </w:tcPr>
          <w:p w14:paraId="3C93A116">
            <w:pPr>
              <w:wordWrap w:val="0"/>
              <w:textAlignment w:val="center"/>
              <w:rPr>
                <w:rFonts w:ascii="仿宋_GB2312" w:hAnsi="宋体" w:eastAsia="仿宋_GB2312" w:cs="仿宋_GB2312"/>
                <w:color w:val="000000" w:themeColor="text1"/>
                <w:sz w:val="24"/>
              </w:rPr>
            </w:pPr>
            <w:r>
              <w:rPr>
                <w:rFonts w:hint="eastAsia" w:ascii="仿宋_GB2312" w:hAnsi="宋体" w:eastAsia="仿宋_GB2312" w:cs="仿宋_GB2312"/>
                <w:color w:val="000000" w:themeColor="text1"/>
                <w:kern w:val="0"/>
                <w:sz w:val="24"/>
              </w:rPr>
              <w:t>助力授权专利数量</w:t>
            </w:r>
          </w:p>
        </w:tc>
        <w:tc>
          <w:tcPr>
            <w:tcW w:w="4302" w:type="dxa"/>
            <w:tcBorders>
              <w:top w:val="nil"/>
              <w:left w:val="nil"/>
              <w:bottom w:val="nil"/>
              <w:right w:val="single" w:color="000000" w:sz="8" w:space="0"/>
            </w:tcBorders>
            <w:noWrap/>
            <w:vAlign w:val="center"/>
          </w:tcPr>
          <w:p w14:paraId="17F09A45">
            <w:pPr>
              <w:wordWrap w:val="0"/>
              <w:textAlignment w:val="center"/>
              <w:rPr>
                <w:rFonts w:ascii="仿宋_GB2312" w:hAnsi="宋体" w:eastAsia="仿宋_GB2312" w:cs="仿宋_GB2312"/>
                <w:color w:val="000000" w:themeColor="text1"/>
                <w:sz w:val="24"/>
              </w:rPr>
            </w:pPr>
            <w:r>
              <w:rPr>
                <w:rFonts w:hint="eastAsia" w:ascii="仿宋_GB2312" w:hAnsi="宋体" w:eastAsia="仿宋_GB2312" w:cs="仿宋_GB2312"/>
                <w:color w:val="000000" w:themeColor="text1"/>
                <w:kern w:val="0"/>
                <w:sz w:val="24"/>
              </w:rPr>
              <w:t>共新增项，其中：</w:t>
            </w:r>
          </w:p>
        </w:tc>
      </w:tr>
      <w:tr w14:paraId="7A63B7E3">
        <w:tblPrEx>
          <w:tblCellMar>
            <w:top w:w="0" w:type="dxa"/>
            <w:left w:w="108" w:type="dxa"/>
            <w:bottom w:w="0" w:type="dxa"/>
            <w:right w:w="108" w:type="dxa"/>
          </w:tblCellMar>
        </w:tblPrEx>
        <w:trPr>
          <w:trHeight w:val="420" w:hRule="atLeast"/>
        </w:trPr>
        <w:tc>
          <w:tcPr>
            <w:tcW w:w="1335" w:type="dxa"/>
            <w:vMerge w:val="continue"/>
            <w:tcBorders>
              <w:top w:val="single" w:color="000000" w:sz="8" w:space="0"/>
              <w:left w:val="single" w:color="000000" w:sz="8" w:space="0"/>
              <w:bottom w:val="nil"/>
              <w:right w:val="single" w:color="000000" w:sz="8" w:space="0"/>
            </w:tcBorders>
            <w:noWrap/>
            <w:vAlign w:val="center"/>
          </w:tcPr>
          <w:p w14:paraId="675519BF">
            <w:pPr>
              <w:wordWrap w:val="0"/>
              <w:jc w:val="center"/>
              <w:rPr>
                <w:rFonts w:ascii="仿宋_GB2312" w:hAnsi="宋体" w:eastAsia="仿宋_GB2312" w:cs="仿宋_GB2312"/>
                <w:color w:val="000000" w:themeColor="text1"/>
                <w:sz w:val="24"/>
              </w:rPr>
            </w:pPr>
          </w:p>
        </w:tc>
        <w:tc>
          <w:tcPr>
            <w:tcW w:w="4050" w:type="dxa"/>
            <w:vMerge w:val="continue"/>
            <w:tcBorders>
              <w:top w:val="nil"/>
              <w:left w:val="nil"/>
              <w:bottom w:val="single" w:color="000000" w:sz="8" w:space="0"/>
              <w:right w:val="single" w:color="000000" w:sz="8" w:space="0"/>
            </w:tcBorders>
            <w:noWrap/>
            <w:vAlign w:val="center"/>
          </w:tcPr>
          <w:p w14:paraId="208E8905">
            <w:pPr>
              <w:wordWrap w:val="0"/>
              <w:rPr>
                <w:rFonts w:ascii="仿宋_GB2312" w:hAnsi="宋体" w:eastAsia="仿宋_GB2312" w:cs="仿宋_GB2312"/>
                <w:color w:val="000000" w:themeColor="text1"/>
                <w:sz w:val="24"/>
              </w:rPr>
            </w:pPr>
          </w:p>
        </w:tc>
        <w:tc>
          <w:tcPr>
            <w:tcW w:w="4302" w:type="dxa"/>
            <w:tcBorders>
              <w:top w:val="nil"/>
              <w:left w:val="nil"/>
              <w:bottom w:val="single" w:color="000000" w:sz="8" w:space="0"/>
              <w:right w:val="single" w:color="000000" w:sz="8" w:space="0"/>
            </w:tcBorders>
            <w:noWrap/>
            <w:vAlign w:val="center"/>
          </w:tcPr>
          <w:p w14:paraId="69754657">
            <w:pPr>
              <w:wordWrap w:val="0"/>
              <w:textAlignment w:val="center"/>
              <w:rPr>
                <w:rFonts w:ascii="仿宋_GB2312" w:hAnsi="宋体" w:eastAsia="仿宋_GB2312" w:cs="仿宋_GB2312"/>
                <w:color w:val="000000" w:themeColor="text1"/>
                <w:sz w:val="24"/>
              </w:rPr>
            </w:pPr>
            <w:r>
              <w:rPr>
                <w:rFonts w:hint="eastAsia" w:ascii="仿宋_GB2312" w:hAnsi="宋体" w:eastAsia="仿宋_GB2312" w:cs="仿宋_GB2312"/>
                <w:color w:val="000000" w:themeColor="text1"/>
                <w:kern w:val="0"/>
                <w:sz w:val="24"/>
              </w:rPr>
              <w:t>发明专利项</w:t>
            </w:r>
          </w:p>
        </w:tc>
      </w:tr>
      <w:tr w14:paraId="1EF668F1">
        <w:tblPrEx>
          <w:tblCellMar>
            <w:top w:w="0" w:type="dxa"/>
            <w:left w:w="108" w:type="dxa"/>
            <w:bottom w:w="0" w:type="dxa"/>
            <w:right w:w="108" w:type="dxa"/>
          </w:tblCellMar>
        </w:tblPrEx>
        <w:trPr>
          <w:trHeight w:val="312" w:hRule="atLeast"/>
        </w:trPr>
        <w:tc>
          <w:tcPr>
            <w:tcW w:w="1335" w:type="dxa"/>
            <w:vMerge w:val="restart"/>
            <w:tcBorders>
              <w:top w:val="single" w:color="000000" w:sz="8" w:space="0"/>
              <w:left w:val="single" w:color="000000" w:sz="8" w:space="0"/>
              <w:bottom w:val="nil"/>
              <w:right w:val="single" w:color="000000" w:sz="8" w:space="0"/>
            </w:tcBorders>
            <w:noWrap/>
            <w:vAlign w:val="center"/>
          </w:tcPr>
          <w:p w14:paraId="200E1ECA">
            <w:pPr>
              <w:wordWrap w:val="0"/>
              <w:jc w:val="center"/>
              <w:textAlignment w:val="center"/>
              <w:rPr>
                <w:rFonts w:ascii="仿宋_GB2312" w:hAnsi="宋体" w:eastAsia="仿宋_GB2312" w:cs="仿宋_GB2312"/>
                <w:color w:val="000000" w:themeColor="text1"/>
                <w:sz w:val="24"/>
              </w:rPr>
            </w:pPr>
            <w:r>
              <w:rPr>
                <w:rFonts w:hint="eastAsia" w:ascii="仿宋_GB2312" w:hAnsi="宋体" w:eastAsia="仿宋_GB2312" w:cs="仿宋_GB2312"/>
                <w:color w:val="000000" w:themeColor="text1"/>
                <w:kern w:val="0"/>
                <w:sz w:val="24"/>
              </w:rPr>
              <w:t>可持续影响指标</w:t>
            </w:r>
          </w:p>
        </w:tc>
        <w:tc>
          <w:tcPr>
            <w:tcW w:w="4050" w:type="dxa"/>
            <w:vMerge w:val="restart"/>
            <w:tcBorders>
              <w:top w:val="nil"/>
              <w:left w:val="nil"/>
              <w:bottom w:val="single" w:color="000000" w:sz="8" w:space="0"/>
              <w:right w:val="single" w:color="000000" w:sz="8" w:space="0"/>
            </w:tcBorders>
            <w:noWrap/>
            <w:vAlign w:val="center"/>
          </w:tcPr>
          <w:p w14:paraId="073F1D98">
            <w:pPr>
              <w:wordWrap w:val="0"/>
              <w:textAlignment w:val="center"/>
              <w:rPr>
                <w:rFonts w:ascii="仿宋_GB2312" w:hAnsi="宋体" w:eastAsia="仿宋_GB2312" w:cs="仿宋_GB2312"/>
                <w:color w:val="000000" w:themeColor="text1"/>
                <w:sz w:val="24"/>
              </w:rPr>
            </w:pPr>
            <w:r>
              <w:rPr>
                <w:rFonts w:hint="eastAsia" w:ascii="仿宋_GB2312" w:hAnsi="宋体" w:eastAsia="仿宋_GB2312" w:cs="仿宋_GB2312"/>
                <w:color w:val="000000" w:themeColor="text1"/>
                <w:kern w:val="0"/>
                <w:sz w:val="24"/>
              </w:rPr>
              <w:t>培养科技人才数量</w:t>
            </w:r>
          </w:p>
        </w:tc>
        <w:tc>
          <w:tcPr>
            <w:tcW w:w="4302" w:type="dxa"/>
            <w:vMerge w:val="restart"/>
            <w:tcBorders>
              <w:top w:val="single" w:color="000000" w:sz="8" w:space="0"/>
              <w:left w:val="single" w:color="000000" w:sz="8" w:space="0"/>
              <w:bottom w:val="nil"/>
              <w:right w:val="single" w:color="000000" w:sz="8" w:space="0"/>
            </w:tcBorders>
            <w:noWrap/>
            <w:vAlign w:val="center"/>
          </w:tcPr>
          <w:p w14:paraId="1AC795BE">
            <w:pPr>
              <w:wordWrap w:val="0"/>
              <w:jc w:val="left"/>
              <w:textAlignment w:val="center"/>
              <w:rPr>
                <w:rFonts w:ascii="仿宋_GB2312" w:hAnsi="宋体" w:eastAsia="仿宋_GB2312" w:cs="仿宋_GB2312"/>
                <w:color w:val="000000" w:themeColor="text1"/>
                <w:sz w:val="24"/>
              </w:rPr>
            </w:pPr>
            <w:r>
              <w:rPr>
                <w:rFonts w:hint="eastAsia" w:ascii="仿宋_GB2312" w:hAnsi="宋体" w:eastAsia="仿宋_GB2312" w:cs="仿宋_GB2312"/>
                <w:color w:val="000000" w:themeColor="text1"/>
                <w:kern w:val="0"/>
                <w:sz w:val="24"/>
              </w:rPr>
              <w:t>共人，其中：高级人。</w:t>
            </w:r>
          </w:p>
        </w:tc>
      </w:tr>
      <w:tr w14:paraId="6A453398">
        <w:tblPrEx>
          <w:tblCellMar>
            <w:top w:w="0" w:type="dxa"/>
            <w:left w:w="108" w:type="dxa"/>
            <w:bottom w:w="0" w:type="dxa"/>
            <w:right w:w="108" w:type="dxa"/>
          </w:tblCellMar>
        </w:tblPrEx>
        <w:trPr>
          <w:trHeight w:val="312" w:hRule="atLeast"/>
        </w:trPr>
        <w:tc>
          <w:tcPr>
            <w:tcW w:w="1335" w:type="dxa"/>
            <w:vMerge w:val="continue"/>
            <w:tcBorders>
              <w:top w:val="single" w:color="000000" w:sz="8" w:space="0"/>
              <w:left w:val="single" w:color="000000" w:sz="8" w:space="0"/>
              <w:bottom w:val="nil"/>
              <w:right w:val="single" w:color="000000" w:sz="8" w:space="0"/>
            </w:tcBorders>
            <w:noWrap/>
            <w:vAlign w:val="center"/>
          </w:tcPr>
          <w:p w14:paraId="6849B3D6">
            <w:pPr>
              <w:wordWrap w:val="0"/>
              <w:jc w:val="center"/>
              <w:rPr>
                <w:rFonts w:ascii="仿宋_GB2312" w:hAnsi="宋体" w:eastAsia="仿宋_GB2312" w:cs="仿宋_GB2312"/>
                <w:color w:val="000000" w:themeColor="text1"/>
                <w:sz w:val="24"/>
              </w:rPr>
            </w:pPr>
          </w:p>
        </w:tc>
        <w:tc>
          <w:tcPr>
            <w:tcW w:w="4050" w:type="dxa"/>
            <w:vMerge w:val="continue"/>
            <w:tcBorders>
              <w:top w:val="nil"/>
              <w:left w:val="nil"/>
              <w:bottom w:val="single" w:color="000000" w:sz="8" w:space="0"/>
              <w:right w:val="single" w:color="000000" w:sz="8" w:space="0"/>
            </w:tcBorders>
            <w:noWrap/>
            <w:vAlign w:val="center"/>
          </w:tcPr>
          <w:p w14:paraId="4AA653A7">
            <w:pPr>
              <w:wordWrap w:val="0"/>
              <w:rPr>
                <w:rFonts w:ascii="仿宋_GB2312" w:hAnsi="宋体" w:eastAsia="仿宋_GB2312" w:cs="仿宋_GB2312"/>
                <w:color w:val="000000" w:themeColor="text1"/>
                <w:sz w:val="24"/>
              </w:rPr>
            </w:pPr>
          </w:p>
        </w:tc>
        <w:tc>
          <w:tcPr>
            <w:tcW w:w="4302" w:type="dxa"/>
            <w:vMerge w:val="continue"/>
            <w:tcBorders>
              <w:top w:val="single" w:color="000000" w:sz="8" w:space="0"/>
              <w:left w:val="single" w:color="000000" w:sz="8" w:space="0"/>
              <w:bottom w:val="nil"/>
              <w:right w:val="single" w:color="000000" w:sz="8" w:space="0"/>
            </w:tcBorders>
            <w:noWrap/>
            <w:vAlign w:val="center"/>
          </w:tcPr>
          <w:p w14:paraId="5EDCBDB5">
            <w:pPr>
              <w:wordWrap w:val="0"/>
              <w:jc w:val="left"/>
              <w:rPr>
                <w:rFonts w:ascii="仿宋_GB2312" w:hAnsi="宋体" w:eastAsia="仿宋_GB2312" w:cs="仿宋_GB2312"/>
                <w:color w:val="000000" w:themeColor="text1"/>
                <w:sz w:val="24"/>
              </w:rPr>
            </w:pPr>
          </w:p>
        </w:tc>
      </w:tr>
      <w:tr w14:paraId="0A307CE3">
        <w:tblPrEx>
          <w:tblCellMar>
            <w:top w:w="0" w:type="dxa"/>
            <w:left w:w="108" w:type="dxa"/>
            <w:bottom w:w="0" w:type="dxa"/>
            <w:right w:w="108" w:type="dxa"/>
          </w:tblCellMar>
        </w:tblPrEx>
        <w:trPr>
          <w:trHeight w:val="540" w:hRule="atLeast"/>
        </w:trPr>
        <w:tc>
          <w:tcPr>
            <w:tcW w:w="1335" w:type="dxa"/>
            <w:vMerge w:val="continue"/>
            <w:tcBorders>
              <w:top w:val="single" w:color="000000" w:sz="8" w:space="0"/>
              <w:left w:val="single" w:color="000000" w:sz="8" w:space="0"/>
              <w:bottom w:val="nil"/>
              <w:right w:val="single" w:color="000000" w:sz="8" w:space="0"/>
            </w:tcBorders>
            <w:noWrap/>
            <w:vAlign w:val="center"/>
          </w:tcPr>
          <w:p w14:paraId="5B5B665C">
            <w:pPr>
              <w:wordWrap w:val="0"/>
              <w:jc w:val="center"/>
              <w:rPr>
                <w:rFonts w:ascii="仿宋_GB2312" w:hAnsi="宋体" w:eastAsia="仿宋_GB2312" w:cs="仿宋_GB2312"/>
                <w:color w:val="000000" w:themeColor="text1"/>
                <w:sz w:val="24"/>
              </w:rPr>
            </w:pPr>
          </w:p>
        </w:tc>
        <w:tc>
          <w:tcPr>
            <w:tcW w:w="4050" w:type="dxa"/>
            <w:vMerge w:val="restart"/>
            <w:tcBorders>
              <w:top w:val="nil"/>
              <w:left w:val="nil"/>
              <w:bottom w:val="single" w:color="000000" w:sz="8" w:space="0"/>
              <w:right w:val="nil"/>
            </w:tcBorders>
            <w:noWrap/>
            <w:vAlign w:val="center"/>
          </w:tcPr>
          <w:p w14:paraId="6E5ED3BF">
            <w:pPr>
              <w:wordWrap w:val="0"/>
              <w:textAlignment w:val="center"/>
              <w:rPr>
                <w:rFonts w:ascii="仿宋_GB2312" w:hAnsi="宋体" w:eastAsia="仿宋_GB2312" w:cs="仿宋_GB2312"/>
                <w:color w:val="000000" w:themeColor="text1"/>
                <w:sz w:val="24"/>
              </w:rPr>
            </w:pPr>
            <w:r>
              <w:rPr>
                <w:rFonts w:hint="eastAsia" w:ascii="仿宋_GB2312" w:hAnsi="宋体" w:eastAsia="仿宋_GB2312" w:cs="仿宋_GB2312"/>
                <w:color w:val="000000" w:themeColor="text1"/>
                <w:kern w:val="0"/>
                <w:sz w:val="24"/>
              </w:rPr>
              <w:t>对地方或行业的带动作用情况</w:t>
            </w:r>
          </w:p>
        </w:tc>
        <w:tc>
          <w:tcPr>
            <w:tcW w:w="4302" w:type="dxa"/>
            <w:tcBorders>
              <w:top w:val="single" w:color="000000" w:sz="8" w:space="0"/>
              <w:left w:val="single" w:color="000000" w:sz="8" w:space="0"/>
              <w:bottom w:val="single" w:color="000000" w:sz="4" w:space="0"/>
              <w:right w:val="single" w:color="000000" w:sz="8" w:space="0"/>
            </w:tcBorders>
            <w:noWrap/>
            <w:vAlign w:val="center"/>
          </w:tcPr>
          <w:p w14:paraId="7CBE5DBB">
            <w:pPr>
              <w:wordWrap w:val="0"/>
              <w:textAlignment w:val="center"/>
              <w:rPr>
                <w:rFonts w:ascii="仿宋_GB2312" w:hAnsi="宋体" w:eastAsia="仿宋_GB2312" w:cs="仿宋_GB2312"/>
                <w:color w:val="000000" w:themeColor="text1"/>
                <w:sz w:val="24"/>
              </w:rPr>
            </w:pPr>
            <w:r>
              <w:rPr>
                <w:rFonts w:hint="eastAsia" w:ascii="仿宋_GB2312" w:hAnsi="宋体" w:eastAsia="仿宋_GB2312" w:cs="仿宋_GB2312"/>
                <w:color w:val="000000" w:themeColor="text1"/>
                <w:kern w:val="0"/>
                <w:sz w:val="24"/>
              </w:rPr>
              <w:t xml:space="preserve"> 显著□   明显□   一般□   无□</w:t>
            </w:r>
          </w:p>
        </w:tc>
      </w:tr>
      <w:tr w14:paraId="5C6AB578">
        <w:tblPrEx>
          <w:tblCellMar>
            <w:top w:w="0" w:type="dxa"/>
            <w:left w:w="108" w:type="dxa"/>
            <w:bottom w:w="0" w:type="dxa"/>
            <w:right w:w="108" w:type="dxa"/>
          </w:tblCellMar>
        </w:tblPrEx>
        <w:trPr>
          <w:trHeight w:val="1112" w:hRule="atLeast"/>
        </w:trPr>
        <w:tc>
          <w:tcPr>
            <w:tcW w:w="1335" w:type="dxa"/>
            <w:vMerge w:val="continue"/>
            <w:tcBorders>
              <w:top w:val="single" w:color="000000" w:sz="8" w:space="0"/>
              <w:left w:val="single" w:color="000000" w:sz="8" w:space="0"/>
              <w:bottom w:val="nil"/>
              <w:right w:val="single" w:color="000000" w:sz="8" w:space="0"/>
            </w:tcBorders>
            <w:noWrap/>
            <w:vAlign w:val="center"/>
          </w:tcPr>
          <w:p w14:paraId="01E70667">
            <w:pPr>
              <w:wordWrap w:val="0"/>
              <w:jc w:val="center"/>
              <w:rPr>
                <w:rFonts w:ascii="仿宋_GB2312" w:hAnsi="宋体" w:eastAsia="仿宋_GB2312" w:cs="仿宋_GB2312"/>
                <w:color w:val="000000" w:themeColor="text1"/>
                <w:sz w:val="24"/>
              </w:rPr>
            </w:pPr>
          </w:p>
        </w:tc>
        <w:tc>
          <w:tcPr>
            <w:tcW w:w="4050" w:type="dxa"/>
            <w:vMerge w:val="continue"/>
            <w:tcBorders>
              <w:top w:val="nil"/>
              <w:left w:val="nil"/>
              <w:bottom w:val="single" w:color="000000" w:sz="8" w:space="0"/>
              <w:right w:val="nil"/>
            </w:tcBorders>
            <w:noWrap/>
            <w:vAlign w:val="center"/>
          </w:tcPr>
          <w:p w14:paraId="7218B082">
            <w:pPr>
              <w:wordWrap w:val="0"/>
              <w:rPr>
                <w:rFonts w:ascii="仿宋_GB2312" w:hAnsi="宋体" w:eastAsia="仿宋_GB2312" w:cs="仿宋_GB2312"/>
                <w:color w:val="000000" w:themeColor="text1"/>
                <w:sz w:val="24"/>
              </w:rPr>
            </w:pPr>
          </w:p>
        </w:tc>
        <w:tc>
          <w:tcPr>
            <w:tcW w:w="4302" w:type="dxa"/>
            <w:tcBorders>
              <w:top w:val="nil"/>
              <w:left w:val="single" w:color="000000" w:sz="8" w:space="0"/>
              <w:bottom w:val="nil"/>
              <w:right w:val="single" w:color="000000" w:sz="8" w:space="0"/>
            </w:tcBorders>
            <w:noWrap/>
          </w:tcPr>
          <w:p w14:paraId="5F03D599">
            <w:pPr>
              <w:wordWrap w:val="0"/>
              <w:textAlignment w:val="top"/>
              <w:rPr>
                <w:rFonts w:ascii="仿宋_GB2312" w:hAnsi="宋体" w:eastAsia="仿宋_GB2312" w:cs="仿宋_GB2312"/>
                <w:color w:val="000000" w:themeColor="text1"/>
                <w:sz w:val="24"/>
              </w:rPr>
            </w:pPr>
            <w:r>
              <w:rPr>
                <w:rFonts w:hint="eastAsia" w:ascii="仿宋_GB2312" w:hAnsi="宋体" w:eastAsia="仿宋_GB2312" w:cs="仿宋_GB2312"/>
                <w:color w:val="000000" w:themeColor="text1"/>
                <w:kern w:val="0"/>
                <w:sz w:val="24"/>
              </w:rPr>
              <w:t xml:space="preserve">评价意见：（由地方工作站管理部门盖章，可另附页说明）                                                           </w:t>
            </w:r>
          </w:p>
        </w:tc>
      </w:tr>
      <w:tr w14:paraId="36A28DA4">
        <w:tblPrEx>
          <w:tblCellMar>
            <w:top w:w="0" w:type="dxa"/>
            <w:left w:w="108" w:type="dxa"/>
            <w:bottom w:w="0" w:type="dxa"/>
            <w:right w:w="108" w:type="dxa"/>
          </w:tblCellMar>
        </w:tblPrEx>
        <w:trPr>
          <w:trHeight w:val="585" w:hRule="atLeast"/>
        </w:trPr>
        <w:tc>
          <w:tcPr>
            <w:tcW w:w="1335" w:type="dxa"/>
            <w:vMerge w:val="restart"/>
            <w:tcBorders>
              <w:top w:val="single" w:color="000000" w:sz="8" w:space="0"/>
              <w:left w:val="single" w:color="000000" w:sz="8" w:space="0"/>
              <w:bottom w:val="single" w:color="000000" w:sz="8" w:space="0"/>
              <w:right w:val="single" w:color="000000" w:sz="8" w:space="0"/>
            </w:tcBorders>
            <w:noWrap/>
            <w:vAlign w:val="center"/>
          </w:tcPr>
          <w:p w14:paraId="45058B42">
            <w:pPr>
              <w:wordWrap w:val="0"/>
              <w:jc w:val="center"/>
              <w:textAlignment w:val="center"/>
              <w:rPr>
                <w:rFonts w:ascii="仿宋_GB2312" w:hAnsi="宋体" w:eastAsia="仿宋_GB2312" w:cs="仿宋_GB2312"/>
                <w:color w:val="000000" w:themeColor="text1"/>
                <w:sz w:val="24"/>
              </w:rPr>
            </w:pPr>
            <w:r>
              <w:rPr>
                <w:rFonts w:hint="eastAsia" w:ascii="仿宋_GB2312" w:hAnsi="宋体" w:eastAsia="仿宋_GB2312" w:cs="仿宋_GB2312"/>
                <w:color w:val="000000" w:themeColor="text1"/>
                <w:kern w:val="0"/>
                <w:sz w:val="24"/>
              </w:rPr>
              <w:t>社会公益或服务对象满意度指标</w:t>
            </w:r>
          </w:p>
        </w:tc>
        <w:tc>
          <w:tcPr>
            <w:tcW w:w="4050" w:type="dxa"/>
            <w:vMerge w:val="restart"/>
            <w:tcBorders>
              <w:top w:val="nil"/>
              <w:left w:val="nil"/>
              <w:bottom w:val="single" w:color="000000" w:sz="8" w:space="0"/>
              <w:right w:val="single" w:color="000000" w:sz="8" w:space="0"/>
            </w:tcBorders>
            <w:noWrap/>
            <w:vAlign w:val="center"/>
          </w:tcPr>
          <w:p w14:paraId="47E3F4BD">
            <w:pPr>
              <w:wordWrap w:val="0"/>
              <w:textAlignment w:val="center"/>
              <w:rPr>
                <w:rFonts w:ascii="仿宋_GB2312" w:hAnsi="宋体" w:eastAsia="仿宋_GB2312" w:cs="仿宋_GB2312"/>
                <w:color w:val="000000" w:themeColor="text1"/>
                <w:sz w:val="24"/>
              </w:rPr>
            </w:pPr>
            <w:r>
              <w:rPr>
                <w:rFonts w:hint="eastAsia" w:ascii="仿宋_GB2312" w:hAnsi="宋体" w:eastAsia="仿宋_GB2312" w:cs="仿宋_GB2312"/>
                <w:color w:val="000000" w:themeColor="text1"/>
                <w:kern w:val="0"/>
                <w:sz w:val="24"/>
              </w:rPr>
              <w:t>院士、专家（博士）满意度</w:t>
            </w:r>
          </w:p>
        </w:tc>
        <w:tc>
          <w:tcPr>
            <w:tcW w:w="4302" w:type="dxa"/>
            <w:tcBorders>
              <w:top w:val="single" w:color="000000" w:sz="8" w:space="0"/>
              <w:left w:val="single" w:color="000000" w:sz="8" w:space="0"/>
              <w:bottom w:val="nil"/>
              <w:right w:val="single" w:color="000000" w:sz="8" w:space="0"/>
            </w:tcBorders>
            <w:noWrap/>
            <w:vAlign w:val="center"/>
          </w:tcPr>
          <w:p w14:paraId="13D04AFA">
            <w:pPr>
              <w:wordWrap w:val="0"/>
              <w:textAlignment w:val="center"/>
              <w:rPr>
                <w:rFonts w:ascii="仿宋_GB2312" w:hAnsi="宋体" w:eastAsia="仿宋_GB2312" w:cs="仿宋_GB2312"/>
                <w:color w:val="000000" w:themeColor="text1"/>
                <w:sz w:val="24"/>
              </w:rPr>
            </w:pPr>
            <w:r>
              <w:rPr>
                <w:rFonts w:hint="eastAsia" w:ascii="仿宋_GB2312" w:hAnsi="宋体" w:eastAsia="仿宋_GB2312" w:cs="仿宋_GB2312"/>
                <w:color w:val="000000" w:themeColor="text1"/>
                <w:kern w:val="0"/>
                <w:sz w:val="24"/>
              </w:rPr>
              <w:t>（由专家本人签字，并对合作项目进展和建站成效进行评价）</w:t>
            </w:r>
          </w:p>
        </w:tc>
      </w:tr>
      <w:tr w14:paraId="4A0946D5">
        <w:tblPrEx>
          <w:tblCellMar>
            <w:top w:w="0" w:type="dxa"/>
            <w:left w:w="108" w:type="dxa"/>
            <w:bottom w:w="0" w:type="dxa"/>
            <w:right w:w="108" w:type="dxa"/>
          </w:tblCellMar>
        </w:tblPrEx>
        <w:trPr>
          <w:trHeight w:val="312" w:hRule="atLeast"/>
        </w:trPr>
        <w:tc>
          <w:tcPr>
            <w:tcW w:w="1335" w:type="dxa"/>
            <w:vMerge w:val="continue"/>
            <w:tcBorders>
              <w:top w:val="single" w:color="000000" w:sz="8" w:space="0"/>
              <w:left w:val="single" w:color="000000" w:sz="8" w:space="0"/>
              <w:bottom w:val="single" w:color="000000" w:sz="8" w:space="0"/>
              <w:right w:val="single" w:color="000000" w:sz="8" w:space="0"/>
            </w:tcBorders>
            <w:noWrap/>
            <w:vAlign w:val="center"/>
          </w:tcPr>
          <w:p w14:paraId="657DD1A4">
            <w:pPr>
              <w:wordWrap w:val="0"/>
              <w:jc w:val="center"/>
              <w:rPr>
                <w:rFonts w:ascii="仿宋_GB2312" w:hAnsi="宋体" w:eastAsia="仿宋_GB2312" w:cs="仿宋_GB2312"/>
                <w:color w:val="000000" w:themeColor="text1"/>
                <w:sz w:val="24"/>
              </w:rPr>
            </w:pPr>
          </w:p>
        </w:tc>
        <w:tc>
          <w:tcPr>
            <w:tcW w:w="4050" w:type="dxa"/>
            <w:vMerge w:val="continue"/>
            <w:tcBorders>
              <w:top w:val="nil"/>
              <w:left w:val="nil"/>
              <w:bottom w:val="single" w:color="000000" w:sz="8" w:space="0"/>
              <w:right w:val="single" w:color="000000" w:sz="8" w:space="0"/>
            </w:tcBorders>
            <w:noWrap/>
            <w:vAlign w:val="center"/>
          </w:tcPr>
          <w:p w14:paraId="1E5721F0">
            <w:pPr>
              <w:wordWrap w:val="0"/>
              <w:rPr>
                <w:rFonts w:ascii="仿宋_GB2312" w:hAnsi="宋体" w:eastAsia="仿宋_GB2312" w:cs="仿宋_GB2312"/>
                <w:color w:val="000000" w:themeColor="text1"/>
                <w:sz w:val="24"/>
              </w:rPr>
            </w:pPr>
          </w:p>
        </w:tc>
        <w:tc>
          <w:tcPr>
            <w:tcW w:w="4302" w:type="dxa"/>
            <w:vMerge w:val="restart"/>
            <w:tcBorders>
              <w:top w:val="nil"/>
              <w:left w:val="single" w:color="000000" w:sz="8" w:space="0"/>
              <w:bottom w:val="nil"/>
              <w:right w:val="single" w:color="000000" w:sz="8" w:space="0"/>
            </w:tcBorders>
            <w:noWrap/>
            <w:vAlign w:val="center"/>
          </w:tcPr>
          <w:p w14:paraId="6B4F454E">
            <w:pPr>
              <w:wordWrap w:val="0"/>
              <w:jc w:val="center"/>
              <w:textAlignment w:val="center"/>
              <w:rPr>
                <w:rFonts w:ascii="仿宋_GB2312" w:hAnsi="宋体" w:eastAsia="仿宋_GB2312" w:cs="仿宋_GB2312"/>
                <w:color w:val="000000" w:themeColor="text1"/>
                <w:sz w:val="24"/>
              </w:rPr>
            </w:pPr>
            <w:r>
              <w:rPr>
                <w:rFonts w:hint="eastAsia" w:ascii="仿宋_GB2312" w:hAnsi="宋体" w:eastAsia="仿宋_GB2312" w:cs="仿宋_GB2312"/>
                <w:color w:val="000000" w:themeColor="text1"/>
                <w:kern w:val="0"/>
                <w:sz w:val="24"/>
              </w:rPr>
              <w:t>非常满意□，  满意□， 不满意□</w:t>
            </w:r>
          </w:p>
        </w:tc>
      </w:tr>
      <w:tr w14:paraId="5AD41313">
        <w:tblPrEx>
          <w:tblCellMar>
            <w:top w:w="0" w:type="dxa"/>
            <w:left w:w="108" w:type="dxa"/>
            <w:bottom w:w="0" w:type="dxa"/>
            <w:right w:w="108" w:type="dxa"/>
          </w:tblCellMar>
        </w:tblPrEx>
        <w:trPr>
          <w:trHeight w:val="360" w:hRule="atLeast"/>
        </w:trPr>
        <w:tc>
          <w:tcPr>
            <w:tcW w:w="1335" w:type="dxa"/>
            <w:vMerge w:val="continue"/>
            <w:tcBorders>
              <w:top w:val="single" w:color="000000" w:sz="8" w:space="0"/>
              <w:left w:val="single" w:color="000000" w:sz="8" w:space="0"/>
              <w:bottom w:val="single" w:color="000000" w:sz="8" w:space="0"/>
              <w:right w:val="single" w:color="000000" w:sz="8" w:space="0"/>
            </w:tcBorders>
            <w:noWrap/>
            <w:vAlign w:val="center"/>
          </w:tcPr>
          <w:p w14:paraId="02F2B908">
            <w:pPr>
              <w:wordWrap w:val="0"/>
              <w:jc w:val="center"/>
              <w:rPr>
                <w:rFonts w:ascii="仿宋_GB2312" w:hAnsi="宋体" w:eastAsia="仿宋_GB2312" w:cs="仿宋_GB2312"/>
                <w:color w:val="000000" w:themeColor="text1"/>
                <w:sz w:val="24"/>
              </w:rPr>
            </w:pPr>
          </w:p>
        </w:tc>
        <w:tc>
          <w:tcPr>
            <w:tcW w:w="4050" w:type="dxa"/>
            <w:vMerge w:val="continue"/>
            <w:tcBorders>
              <w:top w:val="nil"/>
              <w:left w:val="nil"/>
              <w:bottom w:val="single" w:color="000000" w:sz="8" w:space="0"/>
              <w:right w:val="single" w:color="000000" w:sz="8" w:space="0"/>
            </w:tcBorders>
            <w:noWrap/>
            <w:vAlign w:val="center"/>
          </w:tcPr>
          <w:p w14:paraId="18E1B42E">
            <w:pPr>
              <w:wordWrap w:val="0"/>
              <w:rPr>
                <w:rFonts w:ascii="仿宋_GB2312" w:hAnsi="宋体" w:eastAsia="仿宋_GB2312" w:cs="仿宋_GB2312"/>
                <w:color w:val="000000" w:themeColor="text1"/>
                <w:sz w:val="24"/>
              </w:rPr>
            </w:pPr>
          </w:p>
        </w:tc>
        <w:tc>
          <w:tcPr>
            <w:tcW w:w="4302" w:type="dxa"/>
            <w:vMerge w:val="continue"/>
            <w:tcBorders>
              <w:top w:val="nil"/>
              <w:left w:val="single" w:color="000000" w:sz="8" w:space="0"/>
              <w:bottom w:val="nil"/>
              <w:right w:val="single" w:color="000000" w:sz="8" w:space="0"/>
            </w:tcBorders>
            <w:noWrap/>
            <w:vAlign w:val="center"/>
          </w:tcPr>
          <w:p w14:paraId="31A605B4">
            <w:pPr>
              <w:wordWrap w:val="0"/>
              <w:jc w:val="center"/>
              <w:rPr>
                <w:rFonts w:ascii="仿宋_GB2312" w:hAnsi="宋体" w:eastAsia="仿宋_GB2312" w:cs="仿宋_GB2312"/>
                <w:color w:val="000000" w:themeColor="text1"/>
                <w:sz w:val="24"/>
              </w:rPr>
            </w:pPr>
          </w:p>
        </w:tc>
      </w:tr>
      <w:tr w14:paraId="4C0313A3">
        <w:tblPrEx>
          <w:tblCellMar>
            <w:top w:w="0" w:type="dxa"/>
            <w:left w:w="108" w:type="dxa"/>
            <w:bottom w:w="0" w:type="dxa"/>
            <w:right w:w="108" w:type="dxa"/>
          </w:tblCellMar>
        </w:tblPrEx>
        <w:trPr>
          <w:trHeight w:val="440" w:hRule="atLeast"/>
        </w:trPr>
        <w:tc>
          <w:tcPr>
            <w:tcW w:w="1335" w:type="dxa"/>
            <w:vMerge w:val="continue"/>
            <w:tcBorders>
              <w:top w:val="single" w:color="000000" w:sz="8" w:space="0"/>
              <w:left w:val="single" w:color="000000" w:sz="8" w:space="0"/>
              <w:bottom w:val="single" w:color="000000" w:sz="8" w:space="0"/>
              <w:right w:val="single" w:color="000000" w:sz="8" w:space="0"/>
            </w:tcBorders>
            <w:noWrap/>
            <w:vAlign w:val="center"/>
          </w:tcPr>
          <w:p w14:paraId="0C73FB27">
            <w:pPr>
              <w:wordWrap w:val="0"/>
              <w:jc w:val="center"/>
              <w:rPr>
                <w:rFonts w:ascii="仿宋_GB2312" w:hAnsi="宋体" w:eastAsia="仿宋_GB2312" w:cs="仿宋_GB2312"/>
                <w:color w:val="000000" w:themeColor="text1"/>
                <w:sz w:val="24"/>
              </w:rPr>
            </w:pPr>
          </w:p>
        </w:tc>
        <w:tc>
          <w:tcPr>
            <w:tcW w:w="4050" w:type="dxa"/>
            <w:vMerge w:val="continue"/>
            <w:tcBorders>
              <w:top w:val="nil"/>
              <w:left w:val="nil"/>
              <w:bottom w:val="single" w:color="000000" w:sz="8" w:space="0"/>
              <w:right w:val="single" w:color="000000" w:sz="8" w:space="0"/>
            </w:tcBorders>
            <w:noWrap/>
            <w:vAlign w:val="center"/>
          </w:tcPr>
          <w:p w14:paraId="476E0AC6">
            <w:pPr>
              <w:wordWrap w:val="0"/>
              <w:rPr>
                <w:rFonts w:ascii="仿宋_GB2312" w:hAnsi="宋体" w:eastAsia="仿宋_GB2312" w:cs="仿宋_GB2312"/>
                <w:color w:val="000000" w:themeColor="text1"/>
                <w:sz w:val="24"/>
              </w:rPr>
            </w:pPr>
          </w:p>
        </w:tc>
        <w:tc>
          <w:tcPr>
            <w:tcW w:w="4302" w:type="dxa"/>
            <w:tcBorders>
              <w:top w:val="nil"/>
              <w:left w:val="single" w:color="000000" w:sz="8" w:space="0"/>
              <w:bottom w:val="nil"/>
              <w:right w:val="single" w:color="000000" w:sz="8" w:space="0"/>
            </w:tcBorders>
            <w:noWrap/>
            <w:vAlign w:val="center"/>
          </w:tcPr>
          <w:p w14:paraId="12B66630">
            <w:pPr>
              <w:wordWrap w:val="0"/>
              <w:textAlignment w:val="center"/>
              <w:rPr>
                <w:rFonts w:ascii="仿宋_GB2312" w:hAnsi="宋体" w:eastAsia="仿宋_GB2312" w:cs="仿宋_GB2312"/>
                <w:color w:val="000000" w:themeColor="text1"/>
                <w:sz w:val="24"/>
              </w:rPr>
            </w:pPr>
            <w:r>
              <w:rPr>
                <w:rFonts w:hint="eastAsia" w:ascii="仿宋_GB2312" w:hAnsi="宋体" w:eastAsia="仿宋_GB2312" w:cs="仿宋_GB2312"/>
                <w:color w:val="000000" w:themeColor="text1"/>
                <w:kern w:val="0"/>
                <w:sz w:val="24"/>
              </w:rPr>
              <w:t xml:space="preserve">进站专家签名：      </w:t>
            </w:r>
          </w:p>
        </w:tc>
      </w:tr>
      <w:tr w14:paraId="323F0B8F">
        <w:tblPrEx>
          <w:tblCellMar>
            <w:top w:w="0" w:type="dxa"/>
            <w:left w:w="108" w:type="dxa"/>
            <w:bottom w:w="0" w:type="dxa"/>
            <w:right w:w="108" w:type="dxa"/>
          </w:tblCellMar>
        </w:tblPrEx>
        <w:trPr>
          <w:trHeight w:val="480" w:hRule="atLeast"/>
        </w:trPr>
        <w:tc>
          <w:tcPr>
            <w:tcW w:w="1335" w:type="dxa"/>
            <w:vMerge w:val="continue"/>
            <w:tcBorders>
              <w:top w:val="single" w:color="000000" w:sz="8" w:space="0"/>
              <w:left w:val="single" w:color="000000" w:sz="8" w:space="0"/>
              <w:bottom w:val="single" w:color="000000" w:sz="8" w:space="0"/>
              <w:right w:val="single" w:color="000000" w:sz="8" w:space="0"/>
            </w:tcBorders>
            <w:noWrap/>
            <w:vAlign w:val="center"/>
          </w:tcPr>
          <w:p w14:paraId="73C39B56">
            <w:pPr>
              <w:wordWrap w:val="0"/>
              <w:jc w:val="center"/>
              <w:rPr>
                <w:rFonts w:ascii="仿宋_GB2312" w:hAnsi="宋体" w:eastAsia="仿宋_GB2312" w:cs="仿宋_GB2312"/>
                <w:color w:val="000000" w:themeColor="text1"/>
                <w:sz w:val="24"/>
              </w:rPr>
            </w:pPr>
          </w:p>
        </w:tc>
        <w:tc>
          <w:tcPr>
            <w:tcW w:w="4050" w:type="dxa"/>
            <w:vMerge w:val="continue"/>
            <w:tcBorders>
              <w:top w:val="nil"/>
              <w:left w:val="nil"/>
              <w:bottom w:val="single" w:color="000000" w:sz="8" w:space="0"/>
              <w:right w:val="single" w:color="000000" w:sz="8" w:space="0"/>
            </w:tcBorders>
            <w:noWrap/>
            <w:vAlign w:val="center"/>
          </w:tcPr>
          <w:p w14:paraId="0F905732">
            <w:pPr>
              <w:wordWrap w:val="0"/>
              <w:rPr>
                <w:rFonts w:ascii="仿宋_GB2312" w:hAnsi="宋体" w:eastAsia="仿宋_GB2312" w:cs="仿宋_GB2312"/>
                <w:color w:val="000000" w:themeColor="text1"/>
                <w:sz w:val="24"/>
              </w:rPr>
            </w:pPr>
          </w:p>
        </w:tc>
        <w:tc>
          <w:tcPr>
            <w:tcW w:w="4302" w:type="dxa"/>
            <w:tcBorders>
              <w:top w:val="nil"/>
              <w:left w:val="single" w:color="000000" w:sz="8" w:space="0"/>
              <w:bottom w:val="single" w:color="000000" w:sz="8" w:space="0"/>
              <w:right w:val="single" w:color="000000" w:sz="8" w:space="0"/>
            </w:tcBorders>
            <w:noWrap/>
            <w:vAlign w:val="center"/>
          </w:tcPr>
          <w:p w14:paraId="39BDC1A0">
            <w:pPr>
              <w:wordWrap w:val="0"/>
              <w:jc w:val="right"/>
              <w:textAlignment w:val="center"/>
              <w:rPr>
                <w:rFonts w:ascii="仿宋_GB2312" w:hAnsi="宋体" w:eastAsia="仿宋_GB2312" w:cs="仿宋_GB2312"/>
                <w:color w:val="000000" w:themeColor="text1"/>
                <w:sz w:val="24"/>
              </w:rPr>
            </w:pPr>
            <w:r>
              <w:rPr>
                <w:rFonts w:hint="eastAsia" w:ascii="仿宋_GB2312" w:hAnsi="宋体" w:eastAsia="仿宋_GB2312" w:cs="仿宋_GB2312"/>
                <w:color w:val="000000" w:themeColor="text1"/>
                <w:kern w:val="0"/>
                <w:sz w:val="24"/>
              </w:rPr>
              <w:t>年    月    日</w:t>
            </w:r>
          </w:p>
        </w:tc>
      </w:tr>
      <w:tr w14:paraId="49C16430">
        <w:tblPrEx>
          <w:tblCellMar>
            <w:top w:w="0" w:type="dxa"/>
            <w:left w:w="108" w:type="dxa"/>
            <w:bottom w:w="0" w:type="dxa"/>
            <w:right w:w="108" w:type="dxa"/>
          </w:tblCellMar>
        </w:tblPrEx>
        <w:trPr>
          <w:trHeight w:val="285" w:hRule="atLeast"/>
        </w:trPr>
        <w:tc>
          <w:tcPr>
            <w:tcW w:w="9687" w:type="dxa"/>
            <w:gridSpan w:val="3"/>
            <w:tcBorders>
              <w:top w:val="nil"/>
              <w:left w:val="nil"/>
              <w:bottom w:val="nil"/>
              <w:right w:val="nil"/>
            </w:tcBorders>
            <w:noWrap/>
            <w:vAlign w:val="center"/>
          </w:tcPr>
          <w:p w14:paraId="4C866081">
            <w:pPr>
              <w:wordWrap w:val="0"/>
              <w:textAlignment w:val="center"/>
              <w:rPr>
                <w:rFonts w:ascii="仿宋" w:hAnsi="仿宋" w:eastAsia="仿宋" w:cs="仿宋"/>
                <w:color w:val="000000" w:themeColor="text1"/>
                <w:sz w:val="24"/>
              </w:rPr>
            </w:pPr>
            <w:r>
              <w:rPr>
                <w:rFonts w:hint="eastAsia" w:ascii="仿宋" w:hAnsi="仿宋" w:eastAsia="仿宋" w:cs="仿宋"/>
                <w:color w:val="000000" w:themeColor="text1"/>
                <w:kern w:val="0"/>
                <w:sz w:val="24"/>
              </w:rPr>
              <w:t xml:space="preserve">说明：本表数据统计时限为被认定为2024年1月至12月31日。    </w:t>
            </w:r>
          </w:p>
        </w:tc>
      </w:tr>
    </w:tbl>
    <w:p w14:paraId="0D13FA3F">
      <w:pPr>
        <w:wordWrap w:val="0"/>
        <w:rPr>
          <w:rFonts w:ascii="宋体" w:hAnsi="Courier New" w:eastAsia="黑体"/>
          <w:color w:val="000000" w:themeColor="text1"/>
          <w:szCs w:val="20"/>
        </w:rPr>
        <w:sectPr>
          <w:pgSz w:w="11906" w:h="16838"/>
          <w:pgMar w:top="1701" w:right="1474" w:bottom="1588" w:left="1474" w:header="851" w:footer="992" w:gutter="0"/>
          <w:cols w:space="720" w:num="1"/>
          <w:docGrid w:type="lines" w:linePitch="312" w:charSpace="0"/>
        </w:sectPr>
      </w:pPr>
    </w:p>
    <w:p w14:paraId="2B58C959">
      <w:pPr>
        <w:wordWrap w:val="0"/>
        <w:jc w:val="center"/>
        <w:rPr>
          <w:rFonts w:ascii="方正小标宋简体" w:hAnsi="方正小标宋简体" w:eastAsia="方正小标宋简体" w:cs="方正小标宋简体"/>
          <w:color w:val="000000" w:themeColor="text1"/>
          <w:sz w:val="44"/>
          <w:szCs w:val="44"/>
        </w:rPr>
      </w:pPr>
      <w:r>
        <w:rPr>
          <w:rFonts w:hint="eastAsia" w:ascii="方正小标宋简体" w:hAnsi="方正小标宋简体" w:eastAsia="方正小标宋简体" w:cs="方正小标宋简体"/>
          <w:color w:val="000000" w:themeColor="text1"/>
          <w:sz w:val="44"/>
          <w:szCs w:val="44"/>
        </w:rPr>
        <w:t>表2-2024年度建站任务目标完成情况与计划对照表</w:t>
      </w:r>
    </w:p>
    <w:p w14:paraId="0F3570AD">
      <w:pPr>
        <w:wordWrap w:val="0"/>
        <w:autoSpaceDE w:val="0"/>
        <w:autoSpaceDN w:val="0"/>
        <w:spacing w:line="580" w:lineRule="exact"/>
        <w:jc w:val="left"/>
        <w:textAlignment w:val="baseline"/>
        <w:rPr>
          <w:rFonts w:ascii="仿宋_GB2312" w:hAnsi="仿宋_GB2312" w:eastAsia="仿宋_GB2312" w:cs="仿宋_GB2312"/>
          <w:b/>
          <w:bCs/>
          <w:color w:val="000000" w:themeColor="text1"/>
          <w:sz w:val="28"/>
          <w:szCs w:val="28"/>
        </w:rPr>
      </w:pPr>
      <w:r>
        <w:rPr>
          <w:rFonts w:hint="eastAsia" w:ascii="仿宋_GB2312" w:hAnsi="仿宋_GB2312" w:eastAsia="仿宋_GB2312" w:cs="仿宋_GB2312"/>
          <w:b/>
          <w:bCs/>
          <w:color w:val="000000" w:themeColor="text1"/>
          <w:sz w:val="28"/>
          <w:szCs w:val="28"/>
        </w:rPr>
        <w:t>工作站依托单位：</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0"/>
        <w:gridCol w:w="3600"/>
        <w:gridCol w:w="2370"/>
        <w:gridCol w:w="2370"/>
        <w:gridCol w:w="2680"/>
        <w:gridCol w:w="2060"/>
      </w:tblGrid>
      <w:tr w14:paraId="4B891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noWrap/>
            <w:vAlign w:val="center"/>
          </w:tcPr>
          <w:p w14:paraId="132F0AFC">
            <w:pPr>
              <w:wordWrap w:val="0"/>
              <w:autoSpaceDE w:val="0"/>
              <w:autoSpaceDN w:val="0"/>
              <w:spacing w:line="580" w:lineRule="exact"/>
              <w:jc w:val="center"/>
              <w:textAlignment w:val="baseline"/>
              <w:rPr>
                <w:rFonts w:ascii="仿宋_GB2312" w:hAnsi="仿宋_GB2312" w:eastAsia="仿宋_GB2312" w:cs="仿宋_GB2312"/>
                <w:b/>
                <w:bCs/>
                <w:color w:val="000000" w:themeColor="text1"/>
                <w:sz w:val="28"/>
                <w:szCs w:val="28"/>
              </w:rPr>
            </w:pPr>
            <w:r>
              <w:rPr>
                <w:rFonts w:hint="eastAsia" w:ascii="仿宋_GB2312" w:hAnsi="仿宋_GB2312" w:eastAsia="仿宋_GB2312" w:cs="仿宋_GB2312"/>
                <w:b/>
                <w:bCs/>
                <w:color w:val="000000" w:themeColor="text1"/>
                <w:sz w:val="28"/>
                <w:szCs w:val="28"/>
              </w:rPr>
              <w:t>序号</w:t>
            </w:r>
          </w:p>
        </w:tc>
        <w:tc>
          <w:tcPr>
            <w:tcW w:w="3600" w:type="dxa"/>
            <w:noWrap/>
            <w:vAlign w:val="center"/>
          </w:tcPr>
          <w:p w14:paraId="2F22FBC8">
            <w:pPr>
              <w:wordWrap w:val="0"/>
              <w:autoSpaceDE w:val="0"/>
              <w:autoSpaceDN w:val="0"/>
              <w:spacing w:line="580" w:lineRule="exact"/>
              <w:jc w:val="center"/>
              <w:textAlignment w:val="baseline"/>
              <w:rPr>
                <w:rFonts w:ascii="仿宋_GB2312" w:hAnsi="仿宋_GB2312" w:eastAsia="仿宋_GB2312" w:cs="仿宋_GB2312"/>
                <w:b/>
                <w:bCs/>
                <w:color w:val="000000" w:themeColor="text1"/>
                <w:sz w:val="28"/>
                <w:szCs w:val="28"/>
              </w:rPr>
            </w:pPr>
            <w:r>
              <w:rPr>
                <w:rFonts w:hint="eastAsia" w:ascii="仿宋_GB2312" w:hAnsi="仿宋_GB2312" w:eastAsia="仿宋_GB2312" w:cs="仿宋_GB2312"/>
                <w:b/>
                <w:bCs/>
                <w:color w:val="000000" w:themeColor="text1"/>
                <w:sz w:val="28"/>
                <w:szCs w:val="28"/>
              </w:rPr>
              <w:t>建站任务内容</w:t>
            </w:r>
          </w:p>
        </w:tc>
        <w:tc>
          <w:tcPr>
            <w:tcW w:w="2370" w:type="dxa"/>
            <w:noWrap/>
            <w:vAlign w:val="center"/>
          </w:tcPr>
          <w:p w14:paraId="33E78557">
            <w:pPr>
              <w:wordWrap w:val="0"/>
              <w:autoSpaceDE w:val="0"/>
              <w:autoSpaceDN w:val="0"/>
              <w:spacing w:line="580" w:lineRule="exact"/>
              <w:jc w:val="center"/>
              <w:textAlignment w:val="baseline"/>
              <w:rPr>
                <w:rFonts w:ascii="仿宋_GB2312" w:hAnsi="仿宋_GB2312" w:eastAsia="仿宋_GB2312" w:cs="仿宋_GB2312"/>
                <w:b/>
                <w:bCs/>
                <w:color w:val="000000" w:themeColor="text1"/>
                <w:sz w:val="28"/>
                <w:szCs w:val="28"/>
              </w:rPr>
            </w:pPr>
            <w:r>
              <w:rPr>
                <w:rFonts w:hint="eastAsia" w:ascii="仿宋_GB2312" w:hAnsi="仿宋_GB2312" w:eastAsia="仿宋_GB2312" w:cs="仿宋_GB2312"/>
                <w:b/>
                <w:bCs/>
                <w:color w:val="000000" w:themeColor="text1"/>
                <w:sz w:val="28"/>
                <w:szCs w:val="28"/>
              </w:rPr>
              <w:t>任务目标</w:t>
            </w:r>
          </w:p>
        </w:tc>
        <w:tc>
          <w:tcPr>
            <w:tcW w:w="2370" w:type="dxa"/>
            <w:noWrap/>
            <w:vAlign w:val="center"/>
          </w:tcPr>
          <w:p w14:paraId="3663270A">
            <w:pPr>
              <w:wordWrap w:val="0"/>
              <w:autoSpaceDE w:val="0"/>
              <w:autoSpaceDN w:val="0"/>
              <w:spacing w:line="580" w:lineRule="exact"/>
              <w:jc w:val="center"/>
              <w:textAlignment w:val="baseline"/>
              <w:rPr>
                <w:rFonts w:ascii="仿宋_GB2312" w:hAnsi="仿宋_GB2312" w:eastAsia="仿宋_GB2312" w:cs="仿宋_GB2312"/>
                <w:b/>
                <w:bCs/>
                <w:color w:val="000000" w:themeColor="text1"/>
                <w:sz w:val="28"/>
                <w:szCs w:val="28"/>
              </w:rPr>
            </w:pPr>
            <w:r>
              <w:rPr>
                <w:rFonts w:hint="eastAsia" w:ascii="仿宋_GB2312" w:hAnsi="仿宋_GB2312" w:eastAsia="仿宋_GB2312" w:cs="仿宋_GB2312"/>
                <w:b/>
                <w:bCs/>
                <w:color w:val="000000" w:themeColor="text1"/>
                <w:sz w:val="28"/>
                <w:szCs w:val="28"/>
              </w:rPr>
              <w:t>现阶段完成情况</w:t>
            </w:r>
          </w:p>
        </w:tc>
        <w:tc>
          <w:tcPr>
            <w:tcW w:w="2680" w:type="dxa"/>
            <w:noWrap/>
            <w:vAlign w:val="center"/>
          </w:tcPr>
          <w:p w14:paraId="54E2B46C">
            <w:pPr>
              <w:wordWrap w:val="0"/>
              <w:autoSpaceDE w:val="0"/>
              <w:autoSpaceDN w:val="0"/>
              <w:spacing w:line="580" w:lineRule="exact"/>
              <w:jc w:val="center"/>
              <w:textAlignment w:val="baseline"/>
              <w:rPr>
                <w:rFonts w:ascii="仿宋_GB2312" w:hAnsi="仿宋_GB2312" w:eastAsia="仿宋_GB2312" w:cs="仿宋_GB2312"/>
                <w:b/>
                <w:bCs/>
                <w:color w:val="000000" w:themeColor="text1"/>
                <w:sz w:val="28"/>
                <w:szCs w:val="28"/>
              </w:rPr>
            </w:pPr>
            <w:r>
              <w:rPr>
                <w:rFonts w:hint="eastAsia" w:ascii="仿宋_GB2312" w:hAnsi="仿宋_GB2312" w:eastAsia="仿宋_GB2312" w:cs="仿宋_GB2312"/>
                <w:b/>
                <w:bCs/>
                <w:color w:val="000000" w:themeColor="text1"/>
                <w:sz w:val="28"/>
                <w:szCs w:val="28"/>
              </w:rPr>
              <w:t>未完成建站任务的说明原因</w:t>
            </w:r>
          </w:p>
        </w:tc>
        <w:tc>
          <w:tcPr>
            <w:tcW w:w="2060" w:type="dxa"/>
            <w:noWrap/>
            <w:vAlign w:val="center"/>
          </w:tcPr>
          <w:p w14:paraId="130011BD">
            <w:pPr>
              <w:wordWrap w:val="0"/>
              <w:autoSpaceDE w:val="0"/>
              <w:autoSpaceDN w:val="0"/>
              <w:spacing w:line="580" w:lineRule="exact"/>
              <w:jc w:val="center"/>
              <w:textAlignment w:val="baseline"/>
              <w:rPr>
                <w:rFonts w:ascii="仿宋_GB2312" w:hAnsi="仿宋_GB2312" w:eastAsia="仿宋_GB2312" w:cs="仿宋_GB2312"/>
                <w:b/>
                <w:bCs/>
                <w:color w:val="000000" w:themeColor="text1"/>
                <w:sz w:val="28"/>
                <w:szCs w:val="28"/>
              </w:rPr>
            </w:pPr>
            <w:r>
              <w:rPr>
                <w:rFonts w:hint="eastAsia" w:ascii="仿宋_GB2312" w:hAnsi="仿宋_GB2312" w:eastAsia="仿宋_GB2312" w:cs="仿宋_GB2312"/>
                <w:b/>
                <w:bCs/>
                <w:color w:val="000000" w:themeColor="text1"/>
                <w:sz w:val="28"/>
                <w:szCs w:val="28"/>
              </w:rPr>
              <w:t>备注</w:t>
            </w:r>
          </w:p>
        </w:tc>
      </w:tr>
      <w:tr w14:paraId="006F5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noWrap/>
          </w:tcPr>
          <w:p w14:paraId="607067B9">
            <w:pPr>
              <w:wordWrap w:val="0"/>
              <w:autoSpaceDE w:val="0"/>
              <w:autoSpaceDN w:val="0"/>
              <w:spacing w:line="580" w:lineRule="exact"/>
              <w:jc w:val="center"/>
              <w:textAlignment w:val="baseline"/>
              <w:rPr>
                <w:rFonts w:ascii="方正小标宋简体" w:hAnsi="方正小标宋简体" w:eastAsia="方正小标宋简体" w:cs="方正小标宋简体"/>
                <w:color w:val="000000" w:themeColor="text1"/>
                <w:sz w:val="44"/>
                <w:szCs w:val="44"/>
              </w:rPr>
            </w:pPr>
          </w:p>
        </w:tc>
        <w:tc>
          <w:tcPr>
            <w:tcW w:w="3600" w:type="dxa"/>
            <w:noWrap/>
          </w:tcPr>
          <w:p w14:paraId="371BF16C">
            <w:pPr>
              <w:wordWrap w:val="0"/>
              <w:autoSpaceDE w:val="0"/>
              <w:autoSpaceDN w:val="0"/>
              <w:spacing w:line="580" w:lineRule="exact"/>
              <w:jc w:val="center"/>
              <w:textAlignment w:val="baseline"/>
              <w:rPr>
                <w:rFonts w:ascii="方正小标宋简体" w:hAnsi="方正小标宋简体" w:eastAsia="方正小标宋简体" w:cs="方正小标宋简体"/>
                <w:color w:val="000000" w:themeColor="text1"/>
                <w:sz w:val="44"/>
                <w:szCs w:val="44"/>
              </w:rPr>
            </w:pPr>
          </w:p>
        </w:tc>
        <w:tc>
          <w:tcPr>
            <w:tcW w:w="2370" w:type="dxa"/>
            <w:noWrap/>
          </w:tcPr>
          <w:p w14:paraId="793C8FAF">
            <w:pPr>
              <w:wordWrap w:val="0"/>
              <w:autoSpaceDE w:val="0"/>
              <w:autoSpaceDN w:val="0"/>
              <w:spacing w:line="580" w:lineRule="exact"/>
              <w:jc w:val="center"/>
              <w:textAlignment w:val="baseline"/>
              <w:rPr>
                <w:rFonts w:ascii="方正小标宋简体" w:hAnsi="方正小标宋简体" w:eastAsia="方正小标宋简体" w:cs="方正小标宋简体"/>
                <w:color w:val="000000" w:themeColor="text1"/>
                <w:sz w:val="44"/>
                <w:szCs w:val="44"/>
              </w:rPr>
            </w:pPr>
          </w:p>
        </w:tc>
        <w:tc>
          <w:tcPr>
            <w:tcW w:w="2370" w:type="dxa"/>
            <w:noWrap/>
          </w:tcPr>
          <w:p w14:paraId="6E6627B5">
            <w:pPr>
              <w:wordWrap w:val="0"/>
              <w:autoSpaceDE w:val="0"/>
              <w:autoSpaceDN w:val="0"/>
              <w:spacing w:line="580" w:lineRule="exact"/>
              <w:jc w:val="center"/>
              <w:textAlignment w:val="baseline"/>
              <w:rPr>
                <w:rFonts w:ascii="方正小标宋简体" w:hAnsi="方正小标宋简体" w:eastAsia="方正小标宋简体" w:cs="方正小标宋简体"/>
                <w:color w:val="000000" w:themeColor="text1"/>
                <w:sz w:val="44"/>
                <w:szCs w:val="44"/>
              </w:rPr>
            </w:pPr>
          </w:p>
        </w:tc>
        <w:tc>
          <w:tcPr>
            <w:tcW w:w="2680" w:type="dxa"/>
            <w:noWrap/>
          </w:tcPr>
          <w:p w14:paraId="5267B509">
            <w:pPr>
              <w:wordWrap w:val="0"/>
              <w:autoSpaceDE w:val="0"/>
              <w:autoSpaceDN w:val="0"/>
              <w:spacing w:line="580" w:lineRule="exact"/>
              <w:jc w:val="center"/>
              <w:textAlignment w:val="baseline"/>
              <w:rPr>
                <w:rFonts w:ascii="方正小标宋简体" w:hAnsi="方正小标宋简体" w:eastAsia="方正小标宋简体" w:cs="方正小标宋简体"/>
                <w:color w:val="000000" w:themeColor="text1"/>
                <w:sz w:val="44"/>
                <w:szCs w:val="44"/>
              </w:rPr>
            </w:pPr>
          </w:p>
        </w:tc>
        <w:tc>
          <w:tcPr>
            <w:tcW w:w="2060" w:type="dxa"/>
            <w:noWrap/>
          </w:tcPr>
          <w:p w14:paraId="64F9E5D4">
            <w:pPr>
              <w:wordWrap w:val="0"/>
              <w:autoSpaceDE w:val="0"/>
              <w:autoSpaceDN w:val="0"/>
              <w:spacing w:line="580" w:lineRule="exact"/>
              <w:jc w:val="center"/>
              <w:textAlignment w:val="baseline"/>
              <w:rPr>
                <w:rFonts w:ascii="方正小标宋简体" w:hAnsi="方正小标宋简体" w:eastAsia="方正小标宋简体" w:cs="方正小标宋简体"/>
                <w:color w:val="000000" w:themeColor="text1"/>
                <w:sz w:val="44"/>
                <w:szCs w:val="44"/>
              </w:rPr>
            </w:pPr>
          </w:p>
        </w:tc>
      </w:tr>
      <w:tr w14:paraId="39A73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noWrap/>
          </w:tcPr>
          <w:p w14:paraId="0324D9E9">
            <w:pPr>
              <w:wordWrap w:val="0"/>
              <w:autoSpaceDE w:val="0"/>
              <w:autoSpaceDN w:val="0"/>
              <w:spacing w:line="580" w:lineRule="exact"/>
              <w:jc w:val="center"/>
              <w:textAlignment w:val="baseline"/>
              <w:rPr>
                <w:rFonts w:ascii="方正小标宋简体" w:hAnsi="方正小标宋简体" w:eastAsia="方正小标宋简体" w:cs="方正小标宋简体"/>
                <w:color w:val="000000" w:themeColor="text1"/>
                <w:sz w:val="44"/>
                <w:szCs w:val="44"/>
              </w:rPr>
            </w:pPr>
          </w:p>
        </w:tc>
        <w:tc>
          <w:tcPr>
            <w:tcW w:w="3600" w:type="dxa"/>
            <w:noWrap/>
          </w:tcPr>
          <w:p w14:paraId="58C19811">
            <w:pPr>
              <w:wordWrap w:val="0"/>
              <w:autoSpaceDE w:val="0"/>
              <w:autoSpaceDN w:val="0"/>
              <w:spacing w:line="580" w:lineRule="exact"/>
              <w:jc w:val="center"/>
              <w:textAlignment w:val="baseline"/>
              <w:rPr>
                <w:rFonts w:ascii="方正小标宋简体" w:hAnsi="方正小标宋简体" w:eastAsia="方正小标宋简体" w:cs="方正小标宋简体"/>
                <w:color w:val="000000" w:themeColor="text1"/>
                <w:sz w:val="44"/>
                <w:szCs w:val="44"/>
              </w:rPr>
            </w:pPr>
          </w:p>
        </w:tc>
        <w:tc>
          <w:tcPr>
            <w:tcW w:w="2370" w:type="dxa"/>
            <w:noWrap/>
          </w:tcPr>
          <w:p w14:paraId="073E0771">
            <w:pPr>
              <w:wordWrap w:val="0"/>
              <w:autoSpaceDE w:val="0"/>
              <w:autoSpaceDN w:val="0"/>
              <w:spacing w:line="580" w:lineRule="exact"/>
              <w:jc w:val="center"/>
              <w:textAlignment w:val="baseline"/>
              <w:rPr>
                <w:rFonts w:ascii="方正小标宋简体" w:hAnsi="方正小标宋简体" w:eastAsia="方正小标宋简体" w:cs="方正小标宋简体"/>
                <w:color w:val="000000" w:themeColor="text1"/>
                <w:sz w:val="44"/>
                <w:szCs w:val="44"/>
              </w:rPr>
            </w:pPr>
          </w:p>
        </w:tc>
        <w:tc>
          <w:tcPr>
            <w:tcW w:w="2370" w:type="dxa"/>
            <w:noWrap/>
          </w:tcPr>
          <w:p w14:paraId="1C0C8EF3">
            <w:pPr>
              <w:wordWrap w:val="0"/>
              <w:autoSpaceDE w:val="0"/>
              <w:autoSpaceDN w:val="0"/>
              <w:spacing w:line="580" w:lineRule="exact"/>
              <w:jc w:val="center"/>
              <w:textAlignment w:val="baseline"/>
              <w:rPr>
                <w:rFonts w:ascii="方正小标宋简体" w:hAnsi="方正小标宋简体" w:eastAsia="方正小标宋简体" w:cs="方正小标宋简体"/>
                <w:color w:val="000000" w:themeColor="text1"/>
                <w:sz w:val="44"/>
                <w:szCs w:val="44"/>
              </w:rPr>
            </w:pPr>
          </w:p>
        </w:tc>
        <w:tc>
          <w:tcPr>
            <w:tcW w:w="2680" w:type="dxa"/>
            <w:noWrap/>
          </w:tcPr>
          <w:p w14:paraId="297ADEF2">
            <w:pPr>
              <w:wordWrap w:val="0"/>
              <w:autoSpaceDE w:val="0"/>
              <w:autoSpaceDN w:val="0"/>
              <w:spacing w:line="580" w:lineRule="exact"/>
              <w:jc w:val="center"/>
              <w:textAlignment w:val="baseline"/>
              <w:rPr>
                <w:rFonts w:ascii="方正小标宋简体" w:hAnsi="方正小标宋简体" w:eastAsia="方正小标宋简体" w:cs="方正小标宋简体"/>
                <w:color w:val="000000" w:themeColor="text1"/>
                <w:sz w:val="44"/>
                <w:szCs w:val="44"/>
              </w:rPr>
            </w:pPr>
          </w:p>
        </w:tc>
        <w:tc>
          <w:tcPr>
            <w:tcW w:w="2060" w:type="dxa"/>
            <w:noWrap/>
          </w:tcPr>
          <w:p w14:paraId="1C34CC1A">
            <w:pPr>
              <w:wordWrap w:val="0"/>
              <w:autoSpaceDE w:val="0"/>
              <w:autoSpaceDN w:val="0"/>
              <w:spacing w:line="580" w:lineRule="exact"/>
              <w:jc w:val="center"/>
              <w:textAlignment w:val="baseline"/>
              <w:rPr>
                <w:rFonts w:ascii="方正小标宋简体" w:hAnsi="方正小标宋简体" w:eastAsia="方正小标宋简体" w:cs="方正小标宋简体"/>
                <w:color w:val="000000" w:themeColor="text1"/>
                <w:sz w:val="44"/>
                <w:szCs w:val="44"/>
              </w:rPr>
            </w:pPr>
          </w:p>
        </w:tc>
      </w:tr>
      <w:tr w14:paraId="3F99B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noWrap/>
          </w:tcPr>
          <w:p w14:paraId="67597EFE">
            <w:pPr>
              <w:wordWrap w:val="0"/>
              <w:autoSpaceDE w:val="0"/>
              <w:autoSpaceDN w:val="0"/>
              <w:spacing w:line="580" w:lineRule="exact"/>
              <w:jc w:val="center"/>
              <w:textAlignment w:val="baseline"/>
              <w:rPr>
                <w:rFonts w:ascii="方正小标宋简体" w:hAnsi="方正小标宋简体" w:eastAsia="方正小标宋简体" w:cs="方正小标宋简体"/>
                <w:color w:val="000000" w:themeColor="text1"/>
                <w:sz w:val="44"/>
                <w:szCs w:val="44"/>
              </w:rPr>
            </w:pPr>
          </w:p>
        </w:tc>
        <w:tc>
          <w:tcPr>
            <w:tcW w:w="3600" w:type="dxa"/>
            <w:noWrap/>
          </w:tcPr>
          <w:p w14:paraId="0BAD56DA">
            <w:pPr>
              <w:wordWrap w:val="0"/>
              <w:autoSpaceDE w:val="0"/>
              <w:autoSpaceDN w:val="0"/>
              <w:spacing w:line="580" w:lineRule="exact"/>
              <w:jc w:val="center"/>
              <w:textAlignment w:val="baseline"/>
              <w:rPr>
                <w:rFonts w:ascii="方正小标宋简体" w:hAnsi="方正小标宋简体" w:eastAsia="方正小标宋简体" w:cs="方正小标宋简体"/>
                <w:color w:val="000000" w:themeColor="text1"/>
                <w:sz w:val="44"/>
                <w:szCs w:val="44"/>
              </w:rPr>
            </w:pPr>
          </w:p>
        </w:tc>
        <w:tc>
          <w:tcPr>
            <w:tcW w:w="2370" w:type="dxa"/>
            <w:noWrap/>
          </w:tcPr>
          <w:p w14:paraId="644F94A6">
            <w:pPr>
              <w:wordWrap w:val="0"/>
              <w:autoSpaceDE w:val="0"/>
              <w:autoSpaceDN w:val="0"/>
              <w:spacing w:line="580" w:lineRule="exact"/>
              <w:jc w:val="center"/>
              <w:textAlignment w:val="baseline"/>
              <w:rPr>
                <w:rFonts w:ascii="方正小标宋简体" w:hAnsi="方正小标宋简体" w:eastAsia="方正小标宋简体" w:cs="方正小标宋简体"/>
                <w:color w:val="000000" w:themeColor="text1"/>
                <w:sz w:val="44"/>
                <w:szCs w:val="44"/>
              </w:rPr>
            </w:pPr>
          </w:p>
        </w:tc>
        <w:tc>
          <w:tcPr>
            <w:tcW w:w="2370" w:type="dxa"/>
            <w:noWrap/>
          </w:tcPr>
          <w:p w14:paraId="28A97D2B">
            <w:pPr>
              <w:wordWrap w:val="0"/>
              <w:autoSpaceDE w:val="0"/>
              <w:autoSpaceDN w:val="0"/>
              <w:spacing w:line="580" w:lineRule="exact"/>
              <w:jc w:val="center"/>
              <w:textAlignment w:val="baseline"/>
              <w:rPr>
                <w:rFonts w:ascii="方正小标宋简体" w:hAnsi="方正小标宋简体" w:eastAsia="方正小标宋简体" w:cs="方正小标宋简体"/>
                <w:color w:val="000000" w:themeColor="text1"/>
                <w:sz w:val="44"/>
                <w:szCs w:val="44"/>
              </w:rPr>
            </w:pPr>
          </w:p>
        </w:tc>
        <w:tc>
          <w:tcPr>
            <w:tcW w:w="2680" w:type="dxa"/>
            <w:noWrap/>
          </w:tcPr>
          <w:p w14:paraId="69E5C0E3">
            <w:pPr>
              <w:wordWrap w:val="0"/>
              <w:autoSpaceDE w:val="0"/>
              <w:autoSpaceDN w:val="0"/>
              <w:spacing w:line="580" w:lineRule="exact"/>
              <w:jc w:val="center"/>
              <w:textAlignment w:val="baseline"/>
              <w:rPr>
                <w:rFonts w:ascii="方正小标宋简体" w:hAnsi="方正小标宋简体" w:eastAsia="方正小标宋简体" w:cs="方正小标宋简体"/>
                <w:color w:val="000000" w:themeColor="text1"/>
                <w:sz w:val="44"/>
                <w:szCs w:val="44"/>
              </w:rPr>
            </w:pPr>
          </w:p>
        </w:tc>
        <w:tc>
          <w:tcPr>
            <w:tcW w:w="2060" w:type="dxa"/>
            <w:noWrap/>
          </w:tcPr>
          <w:p w14:paraId="4CD1E441">
            <w:pPr>
              <w:wordWrap w:val="0"/>
              <w:autoSpaceDE w:val="0"/>
              <w:autoSpaceDN w:val="0"/>
              <w:spacing w:line="580" w:lineRule="exact"/>
              <w:jc w:val="center"/>
              <w:textAlignment w:val="baseline"/>
              <w:rPr>
                <w:rFonts w:ascii="方正小标宋简体" w:hAnsi="方正小标宋简体" w:eastAsia="方正小标宋简体" w:cs="方正小标宋简体"/>
                <w:color w:val="000000" w:themeColor="text1"/>
                <w:sz w:val="44"/>
                <w:szCs w:val="44"/>
              </w:rPr>
            </w:pPr>
          </w:p>
        </w:tc>
      </w:tr>
      <w:tr w14:paraId="3DE61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noWrap/>
          </w:tcPr>
          <w:p w14:paraId="439218E3">
            <w:pPr>
              <w:wordWrap w:val="0"/>
              <w:autoSpaceDE w:val="0"/>
              <w:autoSpaceDN w:val="0"/>
              <w:spacing w:line="580" w:lineRule="exact"/>
              <w:jc w:val="center"/>
              <w:textAlignment w:val="baseline"/>
              <w:rPr>
                <w:rFonts w:ascii="方正小标宋简体" w:hAnsi="方正小标宋简体" w:eastAsia="方正小标宋简体" w:cs="方正小标宋简体"/>
                <w:color w:val="000000" w:themeColor="text1"/>
                <w:sz w:val="44"/>
                <w:szCs w:val="44"/>
              </w:rPr>
            </w:pPr>
          </w:p>
        </w:tc>
        <w:tc>
          <w:tcPr>
            <w:tcW w:w="3600" w:type="dxa"/>
            <w:noWrap/>
          </w:tcPr>
          <w:p w14:paraId="2BA38ABF">
            <w:pPr>
              <w:wordWrap w:val="0"/>
              <w:autoSpaceDE w:val="0"/>
              <w:autoSpaceDN w:val="0"/>
              <w:spacing w:line="580" w:lineRule="exact"/>
              <w:jc w:val="center"/>
              <w:textAlignment w:val="baseline"/>
              <w:rPr>
                <w:rFonts w:ascii="方正小标宋简体" w:hAnsi="方正小标宋简体" w:eastAsia="方正小标宋简体" w:cs="方正小标宋简体"/>
                <w:color w:val="000000" w:themeColor="text1"/>
                <w:sz w:val="44"/>
                <w:szCs w:val="44"/>
              </w:rPr>
            </w:pPr>
          </w:p>
        </w:tc>
        <w:tc>
          <w:tcPr>
            <w:tcW w:w="2370" w:type="dxa"/>
            <w:noWrap/>
          </w:tcPr>
          <w:p w14:paraId="53913BA6">
            <w:pPr>
              <w:wordWrap w:val="0"/>
              <w:autoSpaceDE w:val="0"/>
              <w:autoSpaceDN w:val="0"/>
              <w:spacing w:line="580" w:lineRule="exact"/>
              <w:jc w:val="center"/>
              <w:textAlignment w:val="baseline"/>
              <w:rPr>
                <w:rFonts w:ascii="方正小标宋简体" w:hAnsi="方正小标宋简体" w:eastAsia="方正小标宋简体" w:cs="方正小标宋简体"/>
                <w:color w:val="000000" w:themeColor="text1"/>
                <w:sz w:val="44"/>
                <w:szCs w:val="44"/>
              </w:rPr>
            </w:pPr>
          </w:p>
        </w:tc>
        <w:tc>
          <w:tcPr>
            <w:tcW w:w="2370" w:type="dxa"/>
            <w:noWrap/>
          </w:tcPr>
          <w:p w14:paraId="052DC0B1">
            <w:pPr>
              <w:wordWrap w:val="0"/>
              <w:autoSpaceDE w:val="0"/>
              <w:autoSpaceDN w:val="0"/>
              <w:spacing w:line="580" w:lineRule="exact"/>
              <w:jc w:val="center"/>
              <w:textAlignment w:val="baseline"/>
              <w:rPr>
                <w:rFonts w:ascii="方正小标宋简体" w:hAnsi="方正小标宋简体" w:eastAsia="方正小标宋简体" w:cs="方正小标宋简体"/>
                <w:color w:val="000000" w:themeColor="text1"/>
                <w:sz w:val="44"/>
                <w:szCs w:val="44"/>
              </w:rPr>
            </w:pPr>
          </w:p>
        </w:tc>
        <w:tc>
          <w:tcPr>
            <w:tcW w:w="2680" w:type="dxa"/>
            <w:noWrap/>
          </w:tcPr>
          <w:p w14:paraId="2C3E96AC">
            <w:pPr>
              <w:wordWrap w:val="0"/>
              <w:autoSpaceDE w:val="0"/>
              <w:autoSpaceDN w:val="0"/>
              <w:spacing w:line="580" w:lineRule="exact"/>
              <w:jc w:val="center"/>
              <w:textAlignment w:val="baseline"/>
              <w:rPr>
                <w:rFonts w:ascii="方正小标宋简体" w:hAnsi="方正小标宋简体" w:eastAsia="方正小标宋简体" w:cs="方正小标宋简体"/>
                <w:color w:val="000000" w:themeColor="text1"/>
                <w:sz w:val="44"/>
                <w:szCs w:val="44"/>
              </w:rPr>
            </w:pPr>
          </w:p>
        </w:tc>
        <w:tc>
          <w:tcPr>
            <w:tcW w:w="2060" w:type="dxa"/>
            <w:noWrap/>
          </w:tcPr>
          <w:p w14:paraId="508BB593">
            <w:pPr>
              <w:wordWrap w:val="0"/>
              <w:autoSpaceDE w:val="0"/>
              <w:autoSpaceDN w:val="0"/>
              <w:spacing w:line="580" w:lineRule="exact"/>
              <w:jc w:val="center"/>
              <w:textAlignment w:val="baseline"/>
              <w:rPr>
                <w:rFonts w:ascii="方正小标宋简体" w:hAnsi="方正小标宋简体" w:eastAsia="方正小标宋简体" w:cs="方正小标宋简体"/>
                <w:color w:val="000000" w:themeColor="text1"/>
                <w:sz w:val="44"/>
                <w:szCs w:val="44"/>
              </w:rPr>
            </w:pPr>
          </w:p>
        </w:tc>
      </w:tr>
      <w:tr w14:paraId="73A69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noWrap/>
          </w:tcPr>
          <w:p w14:paraId="54A985B0">
            <w:pPr>
              <w:wordWrap w:val="0"/>
              <w:autoSpaceDE w:val="0"/>
              <w:autoSpaceDN w:val="0"/>
              <w:spacing w:line="580" w:lineRule="exact"/>
              <w:jc w:val="center"/>
              <w:textAlignment w:val="baseline"/>
              <w:rPr>
                <w:rFonts w:ascii="方正小标宋简体" w:hAnsi="方正小标宋简体" w:eastAsia="方正小标宋简体" w:cs="方正小标宋简体"/>
                <w:color w:val="000000" w:themeColor="text1"/>
                <w:sz w:val="44"/>
                <w:szCs w:val="44"/>
              </w:rPr>
            </w:pPr>
          </w:p>
        </w:tc>
        <w:tc>
          <w:tcPr>
            <w:tcW w:w="3600" w:type="dxa"/>
            <w:noWrap/>
          </w:tcPr>
          <w:p w14:paraId="6249268F">
            <w:pPr>
              <w:wordWrap w:val="0"/>
              <w:autoSpaceDE w:val="0"/>
              <w:autoSpaceDN w:val="0"/>
              <w:spacing w:line="580" w:lineRule="exact"/>
              <w:jc w:val="center"/>
              <w:textAlignment w:val="baseline"/>
              <w:rPr>
                <w:rFonts w:ascii="方正小标宋简体" w:hAnsi="方正小标宋简体" w:eastAsia="方正小标宋简体" w:cs="方正小标宋简体"/>
                <w:color w:val="000000" w:themeColor="text1"/>
                <w:sz w:val="44"/>
                <w:szCs w:val="44"/>
              </w:rPr>
            </w:pPr>
          </w:p>
        </w:tc>
        <w:tc>
          <w:tcPr>
            <w:tcW w:w="2370" w:type="dxa"/>
            <w:noWrap/>
          </w:tcPr>
          <w:p w14:paraId="71D0AD77">
            <w:pPr>
              <w:wordWrap w:val="0"/>
              <w:autoSpaceDE w:val="0"/>
              <w:autoSpaceDN w:val="0"/>
              <w:spacing w:line="580" w:lineRule="exact"/>
              <w:jc w:val="center"/>
              <w:textAlignment w:val="baseline"/>
              <w:rPr>
                <w:rFonts w:ascii="方正小标宋简体" w:hAnsi="方正小标宋简体" w:eastAsia="方正小标宋简体" w:cs="方正小标宋简体"/>
                <w:color w:val="000000" w:themeColor="text1"/>
                <w:sz w:val="44"/>
                <w:szCs w:val="44"/>
              </w:rPr>
            </w:pPr>
          </w:p>
        </w:tc>
        <w:tc>
          <w:tcPr>
            <w:tcW w:w="2370" w:type="dxa"/>
            <w:noWrap/>
          </w:tcPr>
          <w:p w14:paraId="7311C87B">
            <w:pPr>
              <w:wordWrap w:val="0"/>
              <w:autoSpaceDE w:val="0"/>
              <w:autoSpaceDN w:val="0"/>
              <w:spacing w:line="580" w:lineRule="exact"/>
              <w:jc w:val="center"/>
              <w:textAlignment w:val="baseline"/>
              <w:rPr>
                <w:rFonts w:ascii="方正小标宋简体" w:hAnsi="方正小标宋简体" w:eastAsia="方正小标宋简体" w:cs="方正小标宋简体"/>
                <w:color w:val="000000" w:themeColor="text1"/>
                <w:sz w:val="44"/>
                <w:szCs w:val="44"/>
              </w:rPr>
            </w:pPr>
          </w:p>
        </w:tc>
        <w:tc>
          <w:tcPr>
            <w:tcW w:w="2680" w:type="dxa"/>
            <w:noWrap/>
          </w:tcPr>
          <w:p w14:paraId="6A047B93">
            <w:pPr>
              <w:wordWrap w:val="0"/>
              <w:autoSpaceDE w:val="0"/>
              <w:autoSpaceDN w:val="0"/>
              <w:spacing w:line="580" w:lineRule="exact"/>
              <w:jc w:val="center"/>
              <w:textAlignment w:val="baseline"/>
              <w:rPr>
                <w:rFonts w:ascii="方正小标宋简体" w:hAnsi="方正小标宋简体" w:eastAsia="方正小标宋简体" w:cs="方正小标宋简体"/>
                <w:color w:val="000000" w:themeColor="text1"/>
                <w:sz w:val="44"/>
                <w:szCs w:val="44"/>
              </w:rPr>
            </w:pPr>
          </w:p>
        </w:tc>
        <w:tc>
          <w:tcPr>
            <w:tcW w:w="2060" w:type="dxa"/>
            <w:noWrap/>
          </w:tcPr>
          <w:p w14:paraId="1D3C5C04">
            <w:pPr>
              <w:wordWrap w:val="0"/>
              <w:autoSpaceDE w:val="0"/>
              <w:autoSpaceDN w:val="0"/>
              <w:spacing w:line="580" w:lineRule="exact"/>
              <w:jc w:val="center"/>
              <w:textAlignment w:val="baseline"/>
              <w:rPr>
                <w:rFonts w:ascii="方正小标宋简体" w:hAnsi="方正小标宋简体" w:eastAsia="方正小标宋简体" w:cs="方正小标宋简体"/>
                <w:color w:val="000000" w:themeColor="text1"/>
                <w:sz w:val="44"/>
                <w:szCs w:val="44"/>
              </w:rPr>
            </w:pPr>
          </w:p>
        </w:tc>
      </w:tr>
      <w:tr w14:paraId="5FEEB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noWrap/>
          </w:tcPr>
          <w:p w14:paraId="18711473">
            <w:pPr>
              <w:wordWrap w:val="0"/>
              <w:autoSpaceDE w:val="0"/>
              <w:autoSpaceDN w:val="0"/>
              <w:spacing w:line="580" w:lineRule="exact"/>
              <w:jc w:val="center"/>
              <w:textAlignment w:val="baseline"/>
              <w:rPr>
                <w:rFonts w:ascii="方正小标宋简体" w:hAnsi="方正小标宋简体" w:eastAsia="方正小标宋简体" w:cs="方正小标宋简体"/>
                <w:color w:val="000000" w:themeColor="text1"/>
                <w:sz w:val="44"/>
                <w:szCs w:val="44"/>
              </w:rPr>
            </w:pPr>
          </w:p>
        </w:tc>
        <w:tc>
          <w:tcPr>
            <w:tcW w:w="3600" w:type="dxa"/>
            <w:noWrap/>
          </w:tcPr>
          <w:p w14:paraId="5EB9EFB4">
            <w:pPr>
              <w:wordWrap w:val="0"/>
              <w:autoSpaceDE w:val="0"/>
              <w:autoSpaceDN w:val="0"/>
              <w:spacing w:line="580" w:lineRule="exact"/>
              <w:jc w:val="center"/>
              <w:textAlignment w:val="baseline"/>
              <w:rPr>
                <w:rFonts w:ascii="方正小标宋简体" w:hAnsi="方正小标宋简体" w:eastAsia="方正小标宋简体" w:cs="方正小标宋简体"/>
                <w:color w:val="000000" w:themeColor="text1"/>
                <w:sz w:val="44"/>
                <w:szCs w:val="44"/>
              </w:rPr>
            </w:pPr>
          </w:p>
        </w:tc>
        <w:tc>
          <w:tcPr>
            <w:tcW w:w="2370" w:type="dxa"/>
            <w:noWrap/>
          </w:tcPr>
          <w:p w14:paraId="5302E935">
            <w:pPr>
              <w:wordWrap w:val="0"/>
              <w:autoSpaceDE w:val="0"/>
              <w:autoSpaceDN w:val="0"/>
              <w:spacing w:line="580" w:lineRule="exact"/>
              <w:jc w:val="center"/>
              <w:textAlignment w:val="baseline"/>
              <w:rPr>
                <w:rFonts w:ascii="方正小标宋简体" w:hAnsi="方正小标宋简体" w:eastAsia="方正小标宋简体" w:cs="方正小标宋简体"/>
                <w:color w:val="000000" w:themeColor="text1"/>
                <w:sz w:val="44"/>
                <w:szCs w:val="44"/>
              </w:rPr>
            </w:pPr>
          </w:p>
        </w:tc>
        <w:tc>
          <w:tcPr>
            <w:tcW w:w="2370" w:type="dxa"/>
            <w:noWrap/>
          </w:tcPr>
          <w:p w14:paraId="1028E55B">
            <w:pPr>
              <w:wordWrap w:val="0"/>
              <w:autoSpaceDE w:val="0"/>
              <w:autoSpaceDN w:val="0"/>
              <w:spacing w:line="580" w:lineRule="exact"/>
              <w:jc w:val="center"/>
              <w:textAlignment w:val="baseline"/>
              <w:rPr>
                <w:rFonts w:ascii="方正小标宋简体" w:hAnsi="方正小标宋简体" w:eastAsia="方正小标宋简体" w:cs="方正小标宋简体"/>
                <w:color w:val="000000" w:themeColor="text1"/>
                <w:sz w:val="44"/>
                <w:szCs w:val="44"/>
              </w:rPr>
            </w:pPr>
          </w:p>
        </w:tc>
        <w:tc>
          <w:tcPr>
            <w:tcW w:w="2680" w:type="dxa"/>
            <w:noWrap/>
          </w:tcPr>
          <w:p w14:paraId="6231F7B9">
            <w:pPr>
              <w:wordWrap w:val="0"/>
              <w:autoSpaceDE w:val="0"/>
              <w:autoSpaceDN w:val="0"/>
              <w:spacing w:line="580" w:lineRule="exact"/>
              <w:jc w:val="center"/>
              <w:textAlignment w:val="baseline"/>
              <w:rPr>
                <w:rFonts w:ascii="方正小标宋简体" w:hAnsi="方正小标宋简体" w:eastAsia="方正小标宋简体" w:cs="方正小标宋简体"/>
                <w:color w:val="000000" w:themeColor="text1"/>
                <w:sz w:val="44"/>
                <w:szCs w:val="44"/>
              </w:rPr>
            </w:pPr>
          </w:p>
        </w:tc>
        <w:tc>
          <w:tcPr>
            <w:tcW w:w="2060" w:type="dxa"/>
            <w:noWrap/>
          </w:tcPr>
          <w:p w14:paraId="6061B660">
            <w:pPr>
              <w:wordWrap w:val="0"/>
              <w:autoSpaceDE w:val="0"/>
              <w:autoSpaceDN w:val="0"/>
              <w:spacing w:line="580" w:lineRule="exact"/>
              <w:jc w:val="center"/>
              <w:textAlignment w:val="baseline"/>
              <w:rPr>
                <w:rFonts w:ascii="方正小标宋简体" w:hAnsi="方正小标宋简体" w:eastAsia="方正小标宋简体" w:cs="方正小标宋简体"/>
                <w:color w:val="000000" w:themeColor="text1"/>
                <w:sz w:val="44"/>
                <w:szCs w:val="44"/>
              </w:rPr>
            </w:pPr>
          </w:p>
        </w:tc>
      </w:tr>
      <w:tr w14:paraId="14C5A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noWrap/>
          </w:tcPr>
          <w:p w14:paraId="76E56CB3">
            <w:pPr>
              <w:wordWrap w:val="0"/>
              <w:autoSpaceDE w:val="0"/>
              <w:autoSpaceDN w:val="0"/>
              <w:spacing w:line="580" w:lineRule="exact"/>
              <w:jc w:val="center"/>
              <w:textAlignment w:val="baseline"/>
              <w:rPr>
                <w:rFonts w:ascii="方正小标宋简体" w:hAnsi="方正小标宋简体" w:eastAsia="方正小标宋简体" w:cs="方正小标宋简体"/>
                <w:color w:val="000000" w:themeColor="text1"/>
                <w:sz w:val="44"/>
                <w:szCs w:val="44"/>
              </w:rPr>
            </w:pPr>
          </w:p>
        </w:tc>
        <w:tc>
          <w:tcPr>
            <w:tcW w:w="3600" w:type="dxa"/>
            <w:noWrap/>
          </w:tcPr>
          <w:p w14:paraId="25416DC5">
            <w:pPr>
              <w:wordWrap w:val="0"/>
              <w:autoSpaceDE w:val="0"/>
              <w:autoSpaceDN w:val="0"/>
              <w:spacing w:line="580" w:lineRule="exact"/>
              <w:jc w:val="center"/>
              <w:textAlignment w:val="baseline"/>
              <w:rPr>
                <w:rFonts w:ascii="方正小标宋简体" w:hAnsi="方正小标宋简体" w:eastAsia="方正小标宋简体" w:cs="方正小标宋简体"/>
                <w:color w:val="000000" w:themeColor="text1"/>
                <w:sz w:val="44"/>
                <w:szCs w:val="44"/>
              </w:rPr>
            </w:pPr>
          </w:p>
        </w:tc>
        <w:tc>
          <w:tcPr>
            <w:tcW w:w="2370" w:type="dxa"/>
            <w:noWrap/>
          </w:tcPr>
          <w:p w14:paraId="1948CD40">
            <w:pPr>
              <w:wordWrap w:val="0"/>
              <w:autoSpaceDE w:val="0"/>
              <w:autoSpaceDN w:val="0"/>
              <w:spacing w:line="580" w:lineRule="exact"/>
              <w:jc w:val="center"/>
              <w:textAlignment w:val="baseline"/>
              <w:rPr>
                <w:rFonts w:ascii="方正小标宋简体" w:hAnsi="方正小标宋简体" w:eastAsia="方正小标宋简体" w:cs="方正小标宋简体"/>
                <w:color w:val="000000" w:themeColor="text1"/>
                <w:sz w:val="44"/>
                <w:szCs w:val="44"/>
              </w:rPr>
            </w:pPr>
          </w:p>
        </w:tc>
        <w:tc>
          <w:tcPr>
            <w:tcW w:w="2370" w:type="dxa"/>
            <w:noWrap/>
          </w:tcPr>
          <w:p w14:paraId="3873EFBE">
            <w:pPr>
              <w:wordWrap w:val="0"/>
              <w:autoSpaceDE w:val="0"/>
              <w:autoSpaceDN w:val="0"/>
              <w:spacing w:line="580" w:lineRule="exact"/>
              <w:jc w:val="center"/>
              <w:textAlignment w:val="baseline"/>
              <w:rPr>
                <w:rFonts w:ascii="方正小标宋简体" w:hAnsi="方正小标宋简体" w:eastAsia="方正小标宋简体" w:cs="方正小标宋简体"/>
                <w:color w:val="000000" w:themeColor="text1"/>
                <w:sz w:val="44"/>
                <w:szCs w:val="44"/>
              </w:rPr>
            </w:pPr>
          </w:p>
        </w:tc>
        <w:tc>
          <w:tcPr>
            <w:tcW w:w="2680" w:type="dxa"/>
            <w:noWrap/>
          </w:tcPr>
          <w:p w14:paraId="1480629C">
            <w:pPr>
              <w:wordWrap w:val="0"/>
              <w:autoSpaceDE w:val="0"/>
              <w:autoSpaceDN w:val="0"/>
              <w:spacing w:line="580" w:lineRule="exact"/>
              <w:jc w:val="center"/>
              <w:textAlignment w:val="baseline"/>
              <w:rPr>
                <w:rFonts w:ascii="方正小标宋简体" w:hAnsi="方正小标宋简体" w:eastAsia="方正小标宋简体" w:cs="方正小标宋简体"/>
                <w:color w:val="000000" w:themeColor="text1"/>
                <w:sz w:val="44"/>
                <w:szCs w:val="44"/>
              </w:rPr>
            </w:pPr>
          </w:p>
        </w:tc>
        <w:tc>
          <w:tcPr>
            <w:tcW w:w="2060" w:type="dxa"/>
            <w:noWrap/>
          </w:tcPr>
          <w:p w14:paraId="09B45209">
            <w:pPr>
              <w:wordWrap w:val="0"/>
              <w:autoSpaceDE w:val="0"/>
              <w:autoSpaceDN w:val="0"/>
              <w:spacing w:line="580" w:lineRule="exact"/>
              <w:jc w:val="center"/>
              <w:textAlignment w:val="baseline"/>
              <w:rPr>
                <w:rFonts w:ascii="方正小标宋简体" w:hAnsi="方正小标宋简体" w:eastAsia="方正小标宋简体" w:cs="方正小标宋简体"/>
                <w:color w:val="000000" w:themeColor="text1"/>
                <w:sz w:val="44"/>
                <w:szCs w:val="44"/>
              </w:rPr>
            </w:pPr>
          </w:p>
        </w:tc>
      </w:tr>
      <w:tr w14:paraId="101D9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noWrap/>
          </w:tcPr>
          <w:p w14:paraId="78E21639">
            <w:pPr>
              <w:wordWrap w:val="0"/>
              <w:autoSpaceDE w:val="0"/>
              <w:autoSpaceDN w:val="0"/>
              <w:spacing w:line="580" w:lineRule="exact"/>
              <w:jc w:val="center"/>
              <w:textAlignment w:val="baseline"/>
              <w:rPr>
                <w:rFonts w:ascii="方正小标宋简体" w:hAnsi="方正小标宋简体" w:eastAsia="方正小标宋简体" w:cs="方正小标宋简体"/>
                <w:color w:val="000000" w:themeColor="text1"/>
                <w:sz w:val="44"/>
                <w:szCs w:val="44"/>
              </w:rPr>
            </w:pPr>
          </w:p>
        </w:tc>
        <w:tc>
          <w:tcPr>
            <w:tcW w:w="3600" w:type="dxa"/>
            <w:noWrap/>
          </w:tcPr>
          <w:p w14:paraId="2A13916F">
            <w:pPr>
              <w:wordWrap w:val="0"/>
              <w:autoSpaceDE w:val="0"/>
              <w:autoSpaceDN w:val="0"/>
              <w:spacing w:line="580" w:lineRule="exact"/>
              <w:jc w:val="center"/>
              <w:textAlignment w:val="baseline"/>
              <w:rPr>
                <w:rFonts w:ascii="方正小标宋简体" w:hAnsi="方正小标宋简体" w:eastAsia="方正小标宋简体" w:cs="方正小标宋简体"/>
                <w:color w:val="000000" w:themeColor="text1"/>
                <w:sz w:val="44"/>
                <w:szCs w:val="44"/>
              </w:rPr>
            </w:pPr>
          </w:p>
        </w:tc>
        <w:tc>
          <w:tcPr>
            <w:tcW w:w="2370" w:type="dxa"/>
            <w:noWrap/>
          </w:tcPr>
          <w:p w14:paraId="6163CC40">
            <w:pPr>
              <w:wordWrap w:val="0"/>
              <w:autoSpaceDE w:val="0"/>
              <w:autoSpaceDN w:val="0"/>
              <w:spacing w:line="580" w:lineRule="exact"/>
              <w:jc w:val="center"/>
              <w:textAlignment w:val="baseline"/>
              <w:rPr>
                <w:rFonts w:ascii="方正小标宋简体" w:hAnsi="方正小标宋简体" w:eastAsia="方正小标宋简体" w:cs="方正小标宋简体"/>
                <w:color w:val="000000" w:themeColor="text1"/>
                <w:sz w:val="44"/>
                <w:szCs w:val="44"/>
              </w:rPr>
            </w:pPr>
          </w:p>
        </w:tc>
        <w:tc>
          <w:tcPr>
            <w:tcW w:w="2370" w:type="dxa"/>
            <w:noWrap/>
          </w:tcPr>
          <w:p w14:paraId="16AC0904">
            <w:pPr>
              <w:wordWrap w:val="0"/>
              <w:autoSpaceDE w:val="0"/>
              <w:autoSpaceDN w:val="0"/>
              <w:spacing w:line="580" w:lineRule="exact"/>
              <w:jc w:val="center"/>
              <w:textAlignment w:val="baseline"/>
              <w:rPr>
                <w:rFonts w:ascii="方正小标宋简体" w:hAnsi="方正小标宋简体" w:eastAsia="方正小标宋简体" w:cs="方正小标宋简体"/>
                <w:color w:val="000000" w:themeColor="text1"/>
                <w:sz w:val="44"/>
                <w:szCs w:val="44"/>
              </w:rPr>
            </w:pPr>
          </w:p>
        </w:tc>
        <w:tc>
          <w:tcPr>
            <w:tcW w:w="2680" w:type="dxa"/>
            <w:noWrap/>
          </w:tcPr>
          <w:p w14:paraId="5336694E">
            <w:pPr>
              <w:wordWrap w:val="0"/>
              <w:autoSpaceDE w:val="0"/>
              <w:autoSpaceDN w:val="0"/>
              <w:spacing w:line="580" w:lineRule="exact"/>
              <w:jc w:val="center"/>
              <w:textAlignment w:val="baseline"/>
              <w:rPr>
                <w:rFonts w:ascii="方正小标宋简体" w:hAnsi="方正小标宋简体" w:eastAsia="方正小标宋简体" w:cs="方正小标宋简体"/>
                <w:color w:val="000000" w:themeColor="text1"/>
                <w:sz w:val="44"/>
                <w:szCs w:val="44"/>
              </w:rPr>
            </w:pPr>
          </w:p>
        </w:tc>
        <w:tc>
          <w:tcPr>
            <w:tcW w:w="2060" w:type="dxa"/>
            <w:noWrap/>
          </w:tcPr>
          <w:p w14:paraId="2E1B2C94">
            <w:pPr>
              <w:wordWrap w:val="0"/>
              <w:autoSpaceDE w:val="0"/>
              <w:autoSpaceDN w:val="0"/>
              <w:spacing w:line="580" w:lineRule="exact"/>
              <w:jc w:val="center"/>
              <w:textAlignment w:val="baseline"/>
              <w:rPr>
                <w:rFonts w:ascii="方正小标宋简体" w:hAnsi="方正小标宋简体" w:eastAsia="方正小标宋简体" w:cs="方正小标宋简体"/>
                <w:color w:val="000000" w:themeColor="text1"/>
                <w:sz w:val="44"/>
                <w:szCs w:val="44"/>
              </w:rPr>
            </w:pPr>
          </w:p>
        </w:tc>
      </w:tr>
    </w:tbl>
    <w:p w14:paraId="6B70FBBB">
      <w:pPr>
        <w:wordWrap w:val="0"/>
        <w:rPr>
          <w:color w:val="000000" w:themeColor="text1"/>
        </w:rPr>
      </w:pPr>
    </w:p>
    <w:p w14:paraId="7E07D376">
      <w:pPr>
        <w:wordWrap w:val="0"/>
        <w:rPr>
          <w:rFonts w:ascii="方正小标宋简体" w:hAnsi="方正小标宋简体" w:eastAsia="方正小标宋简体" w:cs="方正小标宋简体"/>
          <w:color w:val="000000" w:themeColor="text1"/>
          <w:sz w:val="44"/>
          <w:szCs w:val="44"/>
        </w:rPr>
        <w:sectPr>
          <w:pgSz w:w="16838" w:h="11906" w:orient="landscape"/>
          <w:pgMar w:top="1531" w:right="1417" w:bottom="1531" w:left="1417" w:header="851" w:footer="992" w:gutter="0"/>
          <w:cols w:space="720" w:num="1"/>
          <w:docGrid w:type="lines" w:linePitch="312" w:charSpace="0"/>
        </w:sectPr>
      </w:pPr>
      <w:r>
        <w:rPr>
          <w:rFonts w:hint="eastAsia"/>
          <w:color w:val="000000" w:themeColor="text1"/>
        </w:rPr>
        <w:t>填表人：                                                                                        填报时间：      年    月   日</w:t>
      </w:r>
    </w:p>
    <w:tbl>
      <w:tblPr>
        <w:tblStyle w:val="11"/>
        <w:tblW w:w="9596" w:type="dxa"/>
        <w:tblInd w:w="91" w:type="dxa"/>
        <w:tblLayout w:type="fixed"/>
        <w:tblCellMar>
          <w:top w:w="0" w:type="dxa"/>
          <w:left w:w="108" w:type="dxa"/>
          <w:bottom w:w="0" w:type="dxa"/>
          <w:right w:w="108" w:type="dxa"/>
        </w:tblCellMar>
      </w:tblPr>
      <w:tblGrid>
        <w:gridCol w:w="1074"/>
        <w:gridCol w:w="982"/>
        <w:gridCol w:w="4810"/>
        <w:gridCol w:w="2730"/>
      </w:tblGrid>
      <w:tr w14:paraId="17C9872C">
        <w:tblPrEx>
          <w:tblCellMar>
            <w:top w:w="0" w:type="dxa"/>
            <w:left w:w="108" w:type="dxa"/>
            <w:bottom w:w="0" w:type="dxa"/>
            <w:right w:w="108" w:type="dxa"/>
          </w:tblCellMar>
        </w:tblPrEx>
        <w:trPr>
          <w:trHeight w:val="580" w:hRule="atLeast"/>
        </w:trPr>
        <w:tc>
          <w:tcPr>
            <w:tcW w:w="9596" w:type="dxa"/>
            <w:gridSpan w:val="4"/>
            <w:tcBorders>
              <w:top w:val="nil"/>
              <w:left w:val="nil"/>
              <w:bottom w:val="nil"/>
              <w:right w:val="nil"/>
            </w:tcBorders>
            <w:noWrap/>
            <w:vAlign w:val="center"/>
          </w:tcPr>
          <w:p w14:paraId="6FEB5E52">
            <w:pPr>
              <w:wordWrap w:val="0"/>
              <w:jc w:val="center"/>
              <w:textAlignment w:val="center"/>
              <w:rPr>
                <w:rFonts w:ascii="方正小标宋简体" w:hAnsi="方正小标宋简体" w:eastAsia="方正小标宋简体" w:cs="方正小标宋简体"/>
                <w:color w:val="000000" w:themeColor="text1"/>
                <w:sz w:val="36"/>
                <w:szCs w:val="36"/>
              </w:rPr>
            </w:pPr>
            <w:r>
              <w:rPr>
                <w:rFonts w:hint="eastAsia" w:ascii="方正小标宋简体" w:hAnsi="方正小标宋简体" w:eastAsia="方正小标宋简体" w:cs="方正小标宋简体"/>
                <w:color w:val="000000" w:themeColor="text1"/>
                <w:kern w:val="0"/>
                <w:sz w:val="44"/>
                <w:szCs w:val="44"/>
              </w:rPr>
              <w:t>表3-2024年度重大技术突破成果表</w:t>
            </w:r>
          </w:p>
        </w:tc>
      </w:tr>
      <w:tr w14:paraId="6E14CB6C">
        <w:tblPrEx>
          <w:tblCellMar>
            <w:top w:w="0" w:type="dxa"/>
            <w:left w:w="108" w:type="dxa"/>
            <w:bottom w:w="0" w:type="dxa"/>
            <w:right w:w="108" w:type="dxa"/>
          </w:tblCellMar>
        </w:tblPrEx>
        <w:trPr>
          <w:trHeight w:val="600" w:hRule="atLeast"/>
        </w:trPr>
        <w:tc>
          <w:tcPr>
            <w:tcW w:w="9596" w:type="dxa"/>
            <w:gridSpan w:val="4"/>
            <w:tcBorders>
              <w:top w:val="nil"/>
              <w:left w:val="nil"/>
              <w:bottom w:val="nil"/>
              <w:right w:val="nil"/>
            </w:tcBorders>
            <w:noWrap/>
            <w:vAlign w:val="center"/>
          </w:tcPr>
          <w:p w14:paraId="15ACED35">
            <w:pPr>
              <w:wordWrap w:val="0"/>
              <w:jc w:val="left"/>
              <w:textAlignment w:val="center"/>
              <w:rPr>
                <w:rFonts w:ascii="仿宋_GB2312" w:hAnsi="宋体" w:eastAsia="仿宋_GB2312" w:cs="仿宋_GB2312"/>
                <w:color w:val="000000" w:themeColor="text1"/>
                <w:sz w:val="22"/>
                <w:szCs w:val="22"/>
              </w:rPr>
            </w:pPr>
            <w:r>
              <w:rPr>
                <w:rFonts w:hint="eastAsia" w:ascii="仿宋_GB2312" w:hAnsi="宋体" w:eastAsia="仿宋_GB2312" w:cs="仿宋_GB2312"/>
                <w:color w:val="000000" w:themeColor="text1"/>
                <w:kern w:val="0"/>
                <w:sz w:val="22"/>
                <w:szCs w:val="22"/>
              </w:rPr>
              <w:t>工作站依托单位：</w:t>
            </w:r>
          </w:p>
        </w:tc>
      </w:tr>
      <w:tr w14:paraId="4C8605D3">
        <w:tblPrEx>
          <w:tblCellMar>
            <w:top w:w="0" w:type="dxa"/>
            <w:left w:w="108" w:type="dxa"/>
            <w:bottom w:w="0" w:type="dxa"/>
            <w:right w:w="108" w:type="dxa"/>
          </w:tblCellMar>
        </w:tblPrEx>
        <w:trPr>
          <w:trHeight w:val="600" w:hRule="atLeast"/>
        </w:trPr>
        <w:tc>
          <w:tcPr>
            <w:tcW w:w="2056" w:type="dxa"/>
            <w:gridSpan w:val="2"/>
            <w:tcBorders>
              <w:top w:val="single" w:color="000000" w:sz="4" w:space="0"/>
              <w:left w:val="single" w:color="000000" w:sz="4" w:space="0"/>
              <w:bottom w:val="single" w:color="000000" w:sz="4" w:space="0"/>
              <w:right w:val="single" w:color="000000" w:sz="4" w:space="0"/>
            </w:tcBorders>
            <w:noWrap/>
            <w:vAlign w:val="center"/>
          </w:tcPr>
          <w:p w14:paraId="4EDAE6F9">
            <w:pPr>
              <w:wordWrap w:val="0"/>
              <w:textAlignment w:val="center"/>
              <w:rPr>
                <w:rFonts w:ascii="仿宋_GB2312" w:hAnsi="宋体" w:eastAsia="仿宋_GB2312" w:cs="仿宋_GB2312"/>
                <w:color w:val="000000" w:themeColor="text1"/>
                <w:sz w:val="22"/>
                <w:szCs w:val="22"/>
              </w:rPr>
            </w:pPr>
            <w:r>
              <w:rPr>
                <w:rFonts w:hint="eastAsia" w:ascii="仿宋_GB2312" w:hAnsi="宋体" w:eastAsia="仿宋_GB2312" w:cs="仿宋_GB2312"/>
                <w:color w:val="000000" w:themeColor="text1"/>
                <w:kern w:val="0"/>
                <w:sz w:val="22"/>
                <w:szCs w:val="22"/>
              </w:rPr>
              <w:t>技术项目名称</w:t>
            </w:r>
          </w:p>
        </w:tc>
        <w:tc>
          <w:tcPr>
            <w:tcW w:w="7540" w:type="dxa"/>
            <w:gridSpan w:val="2"/>
            <w:tcBorders>
              <w:top w:val="single" w:color="000000" w:sz="4" w:space="0"/>
              <w:left w:val="single" w:color="000000" w:sz="4" w:space="0"/>
              <w:bottom w:val="single" w:color="000000" w:sz="4" w:space="0"/>
              <w:right w:val="single" w:color="000000" w:sz="4" w:space="0"/>
            </w:tcBorders>
            <w:noWrap/>
            <w:vAlign w:val="center"/>
          </w:tcPr>
          <w:p w14:paraId="5F5465E2">
            <w:pPr>
              <w:wordWrap w:val="0"/>
              <w:rPr>
                <w:rFonts w:ascii="仿宋_GB2312" w:hAnsi="宋体" w:eastAsia="仿宋_GB2312" w:cs="仿宋_GB2312"/>
                <w:color w:val="000000" w:themeColor="text1"/>
                <w:sz w:val="22"/>
                <w:szCs w:val="22"/>
              </w:rPr>
            </w:pPr>
          </w:p>
        </w:tc>
      </w:tr>
      <w:tr w14:paraId="550C52A5">
        <w:tblPrEx>
          <w:tblCellMar>
            <w:top w:w="0" w:type="dxa"/>
            <w:left w:w="108" w:type="dxa"/>
            <w:bottom w:w="0" w:type="dxa"/>
            <w:right w:w="108" w:type="dxa"/>
          </w:tblCellMar>
        </w:tblPrEx>
        <w:trPr>
          <w:trHeight w:val="600" w:hRule="atLeast"/>
        </w:trPr>
        <w:tc>
          <w:tcPr>
            <w:tcW w:w="2056" w:type="dxa"/>
            <w:gridSpan w:val="2"/>
            <w:tcBorders>
              <w:top w:val="single" w:color="000000" w:sz="4" w:space="0"/>
              <w:left w:val="single" w:color="000000" w:sz="4" w:space="0"/>
              <w:bottom w:val="single" w:color="000000" w:sz="4" w:space="0"/>
              <w:right w:val="single" w:color="000000" w:sz="4" w:space="0"/>
            </w:tcBorders>
            <w:noWrap/>
            <w:vAlign w:val="center"/>
          </w:tcPr>
          <w:p w14:paraId="43BAEC24">
            <w:pPr>
              <w:wordWrap w:val="0"/>
              <w:textAlignment w:val="center"/>
              <w:rPr>
                <w:rFonts w:ascii="仿宋_GB2312" w:hAnsi="宋体" w:eastAsia="仿宋_GB2312" w:cs="仿宋_GB2312"/>
                <w:color w:val="000000" w:themeColor="text1"/>
                <w:sz w:val="22"/>
                <w:szCs w:val="22"/>
              </w:rPr>
            </w:pPr>
            <w:r>
              <w:rPr>
                <w:rFonts w:hint="eastAsia" w:ascii="仿宋_GB2312" w:hAnsi="宋体" w:eastAsia="仿宋_GB2312" w:cs="仿宋_GB2312"/>
                <w:color w:val="000000" w:themeColor="text1"/>
                <w:kern w:val="0"/>
                <w:sz w:val="22"/>
                <w:szCs w:val="22"/>
              </w:rPr>
              <w:t>技术项目承担单位</w:t>
            </w:r>
          </w:p>
        </w:tc>
        <w:tc>
          <w:tcPr>
            <w:tcW w:w="7540" w:type="dxa"/>
            <w:gridSpan w:val="2"/>
            <w:tcBorders>
              <w:top w:val="single" w:color="000000" w:sz="4" w:space="0"/>
              <w:left w:val="single" w:color="000000" w:sz="4" w:space="0"/>
              <w:bottom w:val="single" w:color="000000" w:sz="4" w:space="0"/>
              <w:right w:val="single" w:color="000000" w:sz="4" w:space="0"/>
            </w:tcBorders>
            <w:noWrap/>
            <w:vAlign w:val="center"/>
          </w:tcPr>
          <w:p w14:paraId="27A58788">
            <w:pPr>
              <w:wordWrap w:val="0"/>
              <w:rPr>
                <w:rFonts w:ascii="仿宋_GB2312" w:hAnsi="宋体" w:eastAsia="仿宋_GB2312" w:cs="仿宋_GB2312"/>
                <w:color w:val="000000" w:themeColor="text1"/>
                <w:sz w:val="22"/>
                <w:szCs w:val="22"/>
              </w:rPr>
            </w:pPr>
          </w:p>
        </w:tc>
      </w:tr>
      <w:tr w14:paraId="18145F5D">
        <w:tblPrEx>
          <w:tblCellMar>
            <w:top w:w="0" w:type="dxa"/>
            <w:left w:w="108" w:type="dxa"/>
            <w:bottom w:w="0" w:type="dxa"/>
            <w:right w:w="108" w:type="dxa"/>
          </w:tblCellMar>
        </w:tblPrEx>
        <w:trPr>
          <w:trHeight w:val="600" w:hRule="atLeast"/>
        </w:trPr>
        <w:tc>
          <w:tcPr>
            <w:tcW w:w="2056" w:type="dxa"/>
            <w:gridSpan w:val="2"/>
            <w:tcBorders>
              <w:top w:val="single" w:color="000000" w:sz="4" w:space="0"/>
              <w:left w:val="single" w:color="000000" w:sz="4" w:space="0"/>
              <w:bottom w:val="single" w:color="000000" w:sz="4" w:space="0"/>
              <w:right w:val="single" w:color="000000" w:sz="4" w:space="0"/>
            </w:tcBorders>
            <w:noWrap/>
            <w:vAlign w:val="center"/>
          </w:tcPr>
          <w:p w14:paraId="09A24DBC">
            <w:pPr>
              <w:wordWrap w:val="0"/>
              <w:textAlignment w:val="center"/>
              <w:rPr>
                <w:rFonts w:ascii="仿宋_GB2312" w:hAnsi="宋体" w:eastAsia="仿宋_GB2312" w:cs="仿宋_GB2312"/>
                <w:color w:val="000000" w:themeColor="text1"/>
                <w:kern w:val="0"/>
                <w:sz w:val="22"/>
                <w:szCs w:val="22"/>
              </w:rPr>
            </w:pPr>
            <w:r>
              <w:rPr>
                <w:rFonts w:hint="eastAsia" w:ascii="仿宋_GB2312" w:hAnsi="宋体" w:eastAsia="仿宋_GB2312" w:cs="仿宋_GB2312"/>
                <w:color w:val="000000" w:themeColor="text1"/>
                <w:kern w:val="0"/>
                <w:sz w:val="22"/>
                <w:szCs w:val="22"/>
              </w:rPr>
              <w:t>第三方评价等级</w:t>
            </w:r>
          </w:p>
        </w:tc>
        <w:tc>
          <w:tcPr>
            <w:tcW w:w="7540" w:type="dxa"/>
            <w:gridSpan w:val="2"/>
            <w:tcBorders>
              <w:top w:val="single" w:color="000000" w:sz="4" w:space="0"/>
              <w:left w:val="single" w:color="000000" w:sz="4" w:space="0"/>
              <w:bottom w:val="single" w:color="000000" w:sz="4" w:space="0"/>
              <w:right w:val="single" w:color="000000" w:sz="4" w:space="0"/>
            </w:tcBorders>
            <w:noWrap/>
            <w:vAlign w:val="center"/>
          </w:tcPr>
          <w:p w14:paraId="37B29AD9">
            <w:pPr>
              <w:wordWrap w:val="0"/>
              <w:rPr>
                <w:rFonts w:ascii="仿宋_GB2312" w:hAnsi="宋体" w:eastAsia="仿宋_GB2312" w:cs="仿宋_GB2312"/>
                <w:color w:val="000000" w:themeColor="text1"/>
                <w:sz w:val="22"/>
                <w:szCs w:val="22"/>
              </w:rPr>
            </w:pPr>
            <w:r>
              <w:rPr>
                <w:rFonts w:hint="eastAsia" w:ascii="仿宋_GB2312" w:hAnsi="宋体" w:eastAsia="仿宋_GB2312" w:cs="仿宋_GB2312"/>
                <w:color w:val="000000" w:themeColor="text1"/>
                <w:sz w:val="22"/>
                <w:szCs w:val="22"/>
              </w:rPr>
              <w:t>国际领先</w:t>
            </w:r>
            <w:r>
              <w:rPr>
                <w:rFonts w:hint="eastAsia" w:ascii="黑体" w:hAnsi="黑体" w:eastAsia="黑体" w:cs="黑体"/>
                <w:color w:val="000000" w:themeColor="text1"/>
                <w:sz w:val="22"/>
                <w:szCs w:val="22"/>
              </w:rPr>
              <w:t>□</w:t>
            </w:r>
            <w:r>
              <w:rPr>
                <w:rFonts w:hint="eastAsia" w:ascii="仿宋_GB2312" w:hAnsi="宋体" w:eastAsia="仿宋_GB2312" w:cs="仿宋_GB2312"/>
                <w:color w:val="000000" w:themeColor="text1"/>
                <w:sz w:val="22"/>
                <w:szCs w:val="22"/>
              </w:rPr>
              <w:t xml:space="preserve">  国际先进</w:t>
            </w:r>
            <w:r>
              <w:rPr>
                <w:rFonts w:hint="eastAsia" w:ascii="黑体" w:hAnsi="黑体" w:eastAsia="黑体" w:cs="黑体"/>
                <w:color w:val="000000" w:themeColor="text1"/>
                <w:sz w:val="22"/>
                <w:szCs w:val="22"/>
              </w:rPr>
              <w:t>□</w:t>
            </w:r>
            <w:r>
              <w:rPr>
                <w:rFonts w:hint="eastAsia" w:ascii="仿宋_GB2312" w:hAnsi="宋体" w:eastAsia="仿宋_GB2312" w:cs="仿宋_GB2312"/>
                <w:color w:val="000000" w:themeColor="text1"/>
                <w:sz w:val="22"/>
                <w:szCs w:val="22"/>
              </w:rPr>
              <w:t xml:space="preserve">   国内领先</w:t>
            </w:r>
            <w:r>
              <w:rPr>
                <w:rFonts w:hint="eastAsia" w:ascii="黑体" w:hAnsi="黑体" w:eastAsia="黑体" w:cs="黑体"/>
                <w:color w:val="000000" w:themeColor="text1"/>
                <w:sz w:val="22"/>
                <w:szCs w:val="22"/>
              </w:rPr>
              <w:t>□</w:t>
            </w:r>
            <w:r>
              <w:rPr>
                <w:rFonts w:hint="eastAsia" w:ascii="仿宋_GB2312" w:hAnsi="宋体" w:eastAsia="仿宋_GB2312" w:cs="仿宋_GB2312"/>
                <w:color w:val="000000" w:themeColor="text1"/>
                <w:sz w:val="22"/>
                <w:szCs w:val="22"/>
              </w:rPr>
              <w:t xml:space="preserve">  国内先进</w:t>
            </w:r>
            <w:r>
              <w:rPr>
                <w:rFonts w:hint="eastAsia" w:ascii="黑体" w:hAnsi="黑体" w:eastAsia="黑体" w:cs="黑体"/>
                <w:color w:val="000000" w:themeColor="text1"/>
                <w:sz w:val="22"/>
                <w:szCs w:val="22"/>
              </w:rPr>
              <w:t>□</w:t>
            </w:r>
            <w:r>
              <w:rPr>
                <w:rFonts w:hint="eastAsia" w:ascii="仿宋_GB2312" w:hAnsi="宋体" w:eastAsia="仿宋_GB2312" w:cs="仿宋_GB2312"/>
                <w:color w:val="000000" w:themeColor="text1"/>
                <w:sz w:val="22"/>
                <w:szCs w:val="22"/>
              </w:rPr>
              <w:t xml:space="preserve">   企业内重大创新</w:t>
            </w:r>
            <w:r>
              <w:rPr>
                <w:rFonts w:hint="eastAsia" w:ascii="黑体" w:hAnsi="黑体" w:eastAsia="黑体" w:cs="黑体"/>
                <w:color w:val="000000" w:themeColor="text1"/>
                <w:sz w:val="22"/>
                <w:szCs w:val="22"/>
              </w:rPr>
              <w:t>□</w:t>
            </w:r>
          </w:p>
        </w:tc>
      </w:tr>
      <w:tr w14:paraId="1D8B7EE4">
        <w:tblPrEx>
          <w:tblCellMar>
            <w:top w:w="0" w:type="dxa"/>
            <w:left w:w="108" w:type="dxa"/>
            <w:bottom w:w="0" w:type="dxa"/>
            <w:right w:w="108" w:type="dxa"/>
          </w:tblCellMar>
        </w:tblPrEx>
        <w:trPr>
          <w:trHeight w:val="600" w:hRule="atLeast"/>
        </w:trPr>
        <w:tc>
          <w:tcPr>
            <w:tcW w:w="2056" w:type="dxa"/>
            <w:gridSpan w:val="2"/>
            <w:tcBorders>
              <w:top w:val="single" w:color="000000" w:sz="4" w:space="0"/>
              <w:left w:val="single" w:color="000000" w:sz="4" w:space="0"/>
              <w:bottom w:val="single" w:color="000000" w:sz="4" w:space="0"/>
              <w:right w:val="single" w:color="000000" w:sz="4" w:space="0"/>
            </w:tcBorders>
            <w:noWrap/>
            <w:vAlign w:val="center"/>
          </w:tcPr>
          <w:p w14:paraId="407A5C1B">
            <w:pPr>
              <w:wordWrap w:val="0"/>
              <w:textAlignment w:val="center"/>
              <w:rPr>
                <w:rFonts w:ascii="仿宋_GB2312" w:hAnsi="宋体" w:eastAsia="仿宋_GB2312" w:cs="仿宋_GB2312"/>
                <w:color w:val="000000" w:themeColor="text1"/>
                <w:sz w:val="22"/>
                <w:szCs w:val="22"/>
              </w:rPr>
            </w:pPr>
            <w:r>
              <w:rPr>
                <w:rFonts w:hint="eastAsia" w:ascii="仿宋_GB2312" w:hAnsi="宋体" w:eastAsia="仿宋_GB2312" w:cs="仿宋_GB2312"/>
                <w:color w:val="000000" w:themeColor="text1"/>
                <w:kern w:val="0"/>
                <w:sz w:val="22"/>
                <w:szCs w:val="22"/>
              </w:rPr>
              <w:t>第三方评价单位</w:t>
            </w:r>
          </w:p>
        </w:tc>
        <w:tc>
          <w:tcPr>
            <w:tcW w:w="7540" w:type="dxa"/>
            <w:gridSpan w:val="2"/>
            <w:tcBorders>
              <w:top w:val="single" w:color="000000" w:sz="4" w:space="0"/>
              <w:left w:val="single" w:color="000000" w:sz="4" w:space="0"/>
              <w:bottom w:val="single" w:color="000000" w:sz="4" w:space="0"/>
              <w:right w:val="single" w:color="000000" w:sz="4" w:space="0"/>
            </w:tcBorders>
            <w:noWrap/>
            <w:vAlign w:val="center"/>
          </w:tcPr>
          <w:p w14:paraId="043243DD">
            <w:pPr>
              <w:wordWrap w:val="0"/>
              <w:rPr>
                <w:rFonts w:ascii="仿宋_GB2312" w:hAnsi="宋体" w:eastAsia="仿宋_GB2312" w:cs="仿宋_GB2312"/>
                <w:color w:val="000000" w:themeColor="text1"/>
                <w:sz w:val="22"/>
                <w:szCs w:val="22"/>
              </w:rPr>
            </w:pPr>
          </w:p>
        </w:tc>
      </w:tr>
      <w:tr w14:paraId="7287BFFF">
        <w:tblPrEx>
          <w:tblCellMar>
            <w:top w:w="0" w:type="dxa"/>
            <w:left w:w="108" w:type="dxa"/>
            <w:bottom w:w="0" w:type="dxa"/>
            <w:right w:w="108" w:type="dxa"/>
          </w:tblCellMar>
        </w:tblPrEx>
        <w:trPr>
          <w:trHeight w:val="600" w:hRule="atLeast"/>
        </w:trPr>
        <w:tc>
          <w:tcPr>
            <w:tcW w:w="2056" w:type="dxa"/>
            <w:gridSpan w:val="2"/>
            <w:tcBorders>
              <w:top w:val="single" w:color="000000" w:sz="4" w:space="0"/>
              <w:left w:val="single" w:color="000000" w:sz="4" w:space="0"/>
              <w:bottom w:val="single" w:color="000000" w:sz="4" w:space="0"/>
              <w:right w:val="single" w:color="000000" w:sz="4" w:space="0"/>
            </w:tcBorders>
            <w:noWrap/>
            <w:vAlign w:val="center"/>
          </w:tcPr>
          <w:p w14:paraId="62F3D299">
            <w:pPr>
              <w:wordWrap w:val="0"/>
              <w:textAlignment w:val="center"/>
              <w:rPr>
                <w:rFonts w:ascii="仿宋_GB2312" w:hAnsi="宋体" w:eastAsia="仿宋_GB2312" w:cs="仿宋_GB2312"/>
                <w:color w:val="000000" w:themeColor="text1"/>
                <w:sz w:val="22"/>
                <w:szCs w:val="22"/>
              </w:rPr>
            </w:pPr>
            <w:r>
              <w:rPr>
                <w:rFonts w:hint="eastAsia" w:ascii="仿宋_GB2312" w:hAnsi="宋体" w:eastAsia="仿宋_GB2312" w:cs="仿宋_GB2312"/>
                <w:color w:val="000000" w:themeColor="text1"/>
                <w:kern w:val="0"/>
                <w:sz w:val="22"/>
                <w:szCs w:val="22"/>
              </w:rPr>
              <w:t>评价报告日期</w:t>
            </w:r>
          </w:p>
        </w:tc>
        <w:tc>
          <w:tcPr>
            <w:tcW w:w="7540" w:type="dxa"/>
            <w:gridSpan w:val="2"/>
            <w:tcBorders>
              <w:top w:val="single" w:color="000000" w:sz="4" w:space="0"/>
              <w:left w:val="single" w:color="000000" w:sz="4" w:space="0"/>
              <w:bottom w:val="single" w:color="000000" w:sz="4" w:space="0"/>
              <w:right w:val="single" w:color="000000" w:sz="4" w:space="0"/>
            </w:tcBorders>
            <w:noWrap/>
            <w:vAlign w:val="center"/>
          </w:tcPr>
          <w:p w14:paraId="2102B5F8">
            <w:pPr>
              <w:wordWrap w:val="0"/>
              <w:rPr>
                <w:rFonts w:ascii="仿宋_GB2312" w:hAnsi="宋体" w:eastAsia="仿宋_GB2312" w:cs="仿宋_GB2312"/>
                <w:color w:val="000000" w:themeColor="text1"/>
                <w:sz w:val="22"/>
                <w:szCs w:val="22"/>
              </w:rPr>
            </w:pPr>
          </w:p>
        </w:tc>
      </w:tr>
      <w:tr w14:paraId="28024BF2">
        <w:tblPrEx>
          <w:tblCellMar>
            <w:top w:w="0" w:type="dxa"/>
            <w:left w:w="108" w:type="dxa"/>
            <w:bottom w:w="0" w:type="dxa"/>
            <w:right w:w="108" w:type="dxa"/>
          </w:tblCellMar>
        </w:tblPrEx>
        <w:trPr>
          <w:trHeight w:val="454" w:hRule="exact"/>
        </w:trPr>
        <w:tc>
          <w:tcPr>
            <w:tcW w:w="9596" w:type="dxa"/>
            <w:gridSpan w:val="4"/>
            <w:vMerge w:val="restart"/>
            <w:tcBorders>
              <w:top w:val="single" w:color="000000" w:sz="4" w:space="0"/>
              <w:left w:val="single" w:color="000000" w:sz="4" w:space="0"/>
              <w:bottom w:val="single" w:color="000000" w:sz="4" w:space="0"/>
              <w:right w:val="single" w:color="000000" w:sz="4" w:space="0"/>
            </w:tcBorders>
            <w:noWrap/>
          </w:tcPr>
          <w:p w14:paraId="03DD38C4">
            <w:pPr>
              <w:wordWrap w:val="0"/>
              <w:textAlignment w:val="top"/>
              <w:rPr>
                <w:rFonts w:ascii="仿宋_GB2312" w:hAnsi="宋体" w:eastAsia="仿宋_GB2312" w:cs="仿宋_GB2312"/>
                <w:color w:val="000000" w:themeColor="text1"/>
                <w:sz w:val="22"/>
                <w:szCs w:val="22"/>
              </w:rPr>
            </w:pPr>
            <w:r>
              <w:rPr>
                <w:rFonts w:hint="eastAsia" w:ascii="仿宋_GB2312" w:hAnsi="宋体" w:eastAsia="仿宋_GB2312" w:cs="仿宋_GB2312"/>
                <w:color w:val="000000" w:themeColor="text1"/>
                <w:kern w:val="0"/>
                <w:sz w:val="22"/>
                <w:szCs w:val="22"/>
              </w:rPr>
              <w:t>第三方成果评价意见：</w:t>
            </w:r>
          </w:p>
        </w:tc>
      </w:tr>
      <w:tr w14:paraId="08D30BB5">
        <w:tblPrEx>
          <w:tblCellMar>
            <w:top w:w="0" w:type="dxa"/>
            <w:left w:w="108" w:type="dxa"/>
            <w:bottom w:w="0" w:type="dxa"/>
            <w:right w:w="108" w:type="dxa"/>
          </w:tblCellMar>
        </w:tblPrEx>
        <w:trPr>
          <w:trHeight w:val="600" w:hRule="atLeast"/>
        </w:trPr>
        <w:tc>
          <w:tcPr>
            <w:tcW w:w="9596" w:type="dxa"/>
            <w:gridSpan w:val="4"/>
            <w:vMerge w:val="continue"/>
            <w:tcBorders>
              <w:top w:val="single" w:color="000000" w:sz="4" w:space="0"/>
              <w:left w:val="single" w:color="000000" w:sz="4" w:space="0"/>
              <w:bottom w:val="single" w:color="000000" w:sz="4" w:space="0"/>
              <w:right w:val="single" w:color="000000" w:sz="4" w:space="0"/>
            </w:tcBorders>
            <w:noWrap/>
          </w:tcPr>
          <w:p w14:paraId="36F27B5C">
            <w:pPr>
              <w:wordWrap w:val="0"/>
              <w:rPr>
                <w:rFonts w:ascii="仿宋_GB2312" w:hAnsi="宋体" w:eastAsia="仿宋_GB2312" w:cs="仿宋_GB2312"/>
                <w:color w:val="000000" w:themeColor="text1"/>
                <w:sz w:val="22"/>
                <w:szCs w:val="22"/>
              </w:rPr>
            </w:pPr>
          </w:p>
        </w:tc>
      </w:tr>
      <w:tr w14:paraId="24C1C932">
        <w:tblPrEx>
          <w:tblCellMar>
            <w:top w:w="0" w:type="dxa"/>
            <w:left w:w="108" w:type="dxa"/>
            <w:bottom w:w="0" w:type="dxa"/>
            <w:right w:w="108" w:type="dxa"/>
          </w:tblCellMar>
        </w:tblPrEx>
        <w:trPr>
          <w:trHeight w:val="600" w:hRule="atLeast"/>
        </w:trPr>
        <w:tc>
          <w:tcPr>
            <w:tcW w:w="9596" w:type="dxa"/>
            <w:gridSpan w:val="4"/>
            <w:vMerge w:val="continue"/>
            <w:tcBorders>
              <w:top w:val="single" w:color="000000" w:sz="4" w:space="0"/>
              <w:left w:val="single" w:color="000000" w:sz="4" w:space="0"/>
              <w:bottom w:val="single" w:color="000000" w:sz="4" w:space="0"/>
              <w:right w:val="single" w:color="000000" w:sz="4" w:space="0"/>
            </w:tcBorders>
            <w:noWrap/>
          </w:tcPr>
          <w:p w14:paraId="1C4EF015">
            <w:pPr>
              <w:wordWrap w:val="0"/>
              <w:rPr>
                <w:rFonts w:ascii="仿宋_GB2312" w:hAnsi="宋体" w:eastAsia="仿宋_GB2312" w:cs="仿宋_GB2312"/>
                <w:color w:val="000000" w:themeColor="text1"/>
                <w:sz w:val="22"/>
                <w:szCs w:val="22"/>
              </w:rPr>
            </w:pPr>
          </w:p>
        </w:tc>
      </w:tr>
      <w:tr w14:paraId="06654240">
        <w:tblPrEx>
          <w:tblCellMar>
            <w:top w:w="0" w:type="dxa"/>
            <w:left w:w="108" w:type="dxa"/>
            <w:bottom w:w="0" w:type="dxa"/>
            <w:right w:w="108" w:type="dxa"/>
          </w:tblCellMar>
        </w:tblPrEx>
        <w:trPr>
          <w:trHeight w:val="600" w:hRule="atLeast"/>
        </w:trPr>
        <w:tc>
          <w:tcPr>
            <w:tcW w:w="9596" w:type="dxa"/>
            <w:gridSpan w:val="4"/>
            <w:vMerge w:val="continue"/>
            <w:tcBorders>
              <w:top w:val="single" w:color="000000" w:sz="4" w:space="0"/>
              <w:left w:val="single" w:color="000000" w:sz="4" w:space="0"/>
              <w:bottom w:val="single" w:color="000000" w:sz="4" w:space="0"/>
              <w:right w:val="single" w:color="000000" w:sz="4" w:space="0"/>
            </w:tcBorders>
            <w:noWrap/>
          </w:tcPr>
          <w:p w14:paraId="6EB0FEDB">
            <w:pPr>
              <w:wordWrap w:val="0"/>
              <w:rPr>
                <w:rFonts w:ascii="仿宋_GB2312" w:hAnsi="宋体" w:eastAsia="仿宋_GB2312" w:cs="仿宋_GB2312"/>
                <w:color w:val="000000" w:themeColor="text1"/>
                <w:sz w:val="22"/>
                <w:szCs w:val="22"/>
              </w:rPr>
            </w:pPr>
          </w:p>
        </w:tc>
      </w:tr>
      <w:tr w14:paraId="53619E82">
        <w:tblPrEx>
          <w:tblCellMar>
            <w:top w:w="0" w:type="dxa"/>
            <w:left w:w="108" w:type="dxa"/>
            <w:bottom w:w="0" w:type="dxa"/>
            <w:right w:w="108" w:type="dxa"/>
          </w:tblCellMar>
        </w:tblPrEx>
        <w:trPr>
          <w:trHeight w:val="600" w:hRule="atLeast"/>
        </w:trPr>
        <w:tc>
          <w:tcPr>
            <w:tcW w:w="9596" w:type="dxa"/>
            <w:gridSpan w:val="4"/>
            <w:vMerge w:val="continue"/>
            <w:tcBorders>
              <w:top w:val="single" w:color="000000" w:sz="4" w:space="0"/>
              <w:left w:val="single" w:color="000000" w:sz="4" w:space="0"/>
              <w:bottom w:val="single" w:color="000000" w:sz="4" w:space="0"/>
              <w:right w:val="single" w:color="000000" w:sz="4" w:space="0"/>
            </w:tcBorders>
            <w:noWrap/>
          </w:tcPr>
          <w:p w14:paraId="6B0C3090">
            <w:pPr>
              <w:wordWrap w:val="0"/>
              <w:rPr>
                <w:rFonts w:ascii="仿宋_GB2312" w:hAnsi="宋体" w:eastAsia="仿宋_GB2312" w:cs="仿宋_GB2312"/>
                <w:color w:val="000000" w:themeColor="text1"/>
                <w:sz w:val="22"/>
                <w:szCs w:val="22"/>
              </w:rPr>
            </w:pPr>
          </w:p>
        </w:tc>
      </w:tr>
      <w:tr w14:paraId="3A312029">
        <w:tblPrEx>
          <w:tblCellMar>
            <w:top w:w="0" w:type="dxa"/>
            <w:left w:w="108" w:type="dxa"/>
            <w:bottom w:w="0" w:type="dxa"/>
            <w:right w:w="108" w:type="dxa"/>
          </w:tblCellMar>
        </w:tblPrEx>
        <w:trPr>
          <w:trHeight w:val="600" w:hRule="atLeast"/>
        </w:trPr>
        <w:tc>
          <w:tcPr>
            <w:tcW w:w="9596" w:type="dxa"/>
            <w:gridSpan w:val="4"/>
            <w:vMerge w:val="continue"/>
            <w:tcBorders>
              <w:top w:val="single" w:color="000000" w:sz="4" w:space="0"/>
              <w:left w:val="single" w:color="000000" w:sz="4" w:space="0"/>
              <w:bottom w:val="single" w:color="000000" w:sz="4" w:space="0"/>
              <w:right w:val="single" w:color="000000" w:sz="4" w:space="0"/>
            </w:tcBorders>
            <w:noWrap/>
          </w:tcPr>
          <w:p w14:paraId="6AAE1311">
            <w:pPr>
              <w:wordWrap w:val="0"/>
              <w:rPr>
                <w:rFonts w:ascii="仿宋_GB2312" w:hAnsi="宋体" w:eastAsia="仿宋_GB2312" w:cs="仿宋_GB2312"/>
                <w:color w:val="000000" w:themeColor="text1"/>
                <w:sz w:val="22"/>
                <w:szCs w:val="22"/>
              </w:rPr>
            </w:pPr>
          </w:p>
        </w:tc>
      </w:tr>
      <w:tr w14:paraId="0DD24C4A">
        <w:tblPrEx>
          <w:tblCellMar>
            <w:top w:w="0" w:type="dxa"/>
            <w:left w:w="108" w:type="dxa"/>
            <w:bottom w:w="0" w:type="dxa"/>
            <w:right w:w="108" w:type="dxa"/>
          </w:tblCellMar>
        </w:tblPrEx>
        <w:trPr>
          <w:trHeight w:val="600" w:hRule="atLeast"/>
        </w:trPr>
        <w:tc>
          <w:tcPr>
            <w:tcW w:w="9596" w:type="dxa"/>
            <w:gridSpan w:val="4"/>
            <w:vMerge w:val="continue"/>
            <w:tcBorders>
              <w:top w:val="single" w:color="000000" w:sz="4" w:space="0"/>
              <w:left w:val="single" w:color="000000" w:sz="4" w:space="0"/>
              <w:bottom w:val="single" w:color="000000" w:sz="4" w:space="0"/>
              <w:right w:val="single" w:color="000000" w:sz="4" w:space="0"/>
            </w:tcBorders>
            <w:noWrap/>
          </w:tcPr>
          <w:p w14:paraId="5381C7A0">
            <w:pPr>
              <w:wordWrap w:val="0"/>
              <w:rPr>
                <w:rFonts w:ascii="仿宋_GB2312" w:hAnsi="宋体" w:eastAsia="仿宋_GB2312" w:cs="仿宋_GB2312"/>
                <w:color w:val="000000" w:themeColor="text1"/>
                <w:sz w:val="22"/>
                <w:szCs w:val="22"/>
              </w:rPr>
            </w:pPr>
          </w:p>
        </w:tc>
      </w:tr>
      <w:tr w14:paraId="30747934">
        <w:tblPrEx>
          <w:tblCellMar>
            <w:top w:w="0" w:type="dxa"/>
            <w:left w:w="108" w:type="dxa"/>
            <w:bottom w:w="0" w:type="dxa"/>
            <w:right w:w="108" w:type="dxa"/>
          </w:tblCellMar>
        </w:tblPrEx>
        <w:trPr>
          <w:trHeight w:val="312" w:hRule="atLeast"/>
        </w:trPr>
        <w:tc>
          <w:tcPr>
            <w:tcW w:w="9596" w:type="dxa"/>
            <w:gridSpan w:val="4"/>
            <w:vMerge w:val="continue"/>
            <w:tcBorders>
              <w:top w:val="single" w:color="000000" w:sz="4" w:space="0"/>
              <w:left w:val="single" w:color="000000" w:sz="4" w:space="0"/>
              <w:bottom w:val="single" w:color="000000" w:sz="4" w:space="0"/>
              <w:right w:val="single" w:color="000000" w:sz="4" w:space="0"/>
            </w:tcBorders>
            <w:noWrap/>
          </w:tcPr>
          <w:p w14:paraId="37BA0AB9">
            <w:pPr>
              <w:wordWrap w:val="0"/>
              <w:rPr>
                <w:rFonts w:ascii="仿宋_GB2312" w:hAnsi="宋体" w:eastAsia="仿宋_GB2312" w:cs="仿宋_GB2312"/>
                <w:color w:val="000000" w:themeColor="text1"/>
                <w:sz w:val="22"/>
                <w:szCs w:val="22"/>
              </w:rPr>
            </w:pPr>
          </w:p>
        </w:tc>
      </w:tr>
      <w:tr w14:paraId="4E3B9FEA">
        <w:tblPrEx>
          <w:tblCellMar>
            <w:top w:w="0" w:type="dxa"/>
            <w:left w:w="108" w:type="dxa"/>
            <w:bottom w:w="0" w:type="dxa"/>
            <w:right w:w="108" w:type="dxa"/>
          </w:tblCellMar>
        </w:tblPrEx>
        <w:trPr>
          <w:trHeight w:val="600" w:hRule="atLeast"/>
        </w:trPr>
        <w:tc>
          <w:tcPr>
            <w:tcW w:w="9596" w:type="dxa"/>
            <w:gridSpan w:val="4"/>
            <w:tcBorders>
              <w:top w:val="single" w:color="000000" w:sz="4" w:space="0"/>
              <w:left w:val="single" w:color="000000" w:sz="4" w:space="0"/>
              <w:bottom w:val="single" w:color="000000" w:sz="4" w:space="0"/>
              <w:right w:val="single" w:color="000000" w:sz="4" w:space="0"/>
            </w:tcBorders>
            <w:noWrap/>
            <w:vAlign w:val="center"/>
          </w:tcPr>
          <w:p w14:paraId="4FBA8A32">
            <w:pPr>
              <w:wordWrap w:val="0"/>
              <w:textAlignment w:val="center"/>
              <w:rPr>
                <w:rFonts w:ascii="仿宋_GB2312" w:hAnsi="宋体" w:eastAsia="仿宋_GB2312" w:cs="仿宋_GB2312"/>
                <w:color w:val="000000" w:themeColor="text1"/>
                <w:sz w:val="22"/>
                <w:szCs w:val="22"/>
              </w:rPr>
            </w:pPr>
            <w:r>
              <w:rPr>
                <w:rFonts w:hint="eastAsia" w:ascii="仿宋_GB2312" w:hAnsi="宋体" w:eastAsia="仿宋_GB2312" w:cs="仿宋_GB2312"/>
                <w:color w:val="000000" w:themeColor="text1"/>
                <w:kern w:val="0"/>
                <w:sz w:val="22"/>
                <w:szCs w:val="22"/>
              </w:rPr>
              <w:t>附件清单（填写重大技术突破相关佐证材料清单并附后）</w:t>
            </w:r>
          </w:p>
        </w:tc>
      </w:tr>
      <w:tr w14:paraId="33E9B507">
        <w:tblPrEx>
          <w:tblCellMar>
            <w:top w:w="0" w:type="dxa"/>
            <w:left w:w="108" w:type="dxa"/>
            <w:bottom w:w="0" w:type="dxa"/>
            <w:right w:w="108" w:type="dxa"/>
          </w:tblCellMar>
        </w:tblPrEx>
        <w:trPr>
          <w:trHeight w:val="600" w:hRule="atLeast"/>
        </w:trPr>
        <w:tc>
          <w:tcPr>
            <w:tcW w:w="1074" w:type="dxa"/>
            <w:tcBorders>
              <w:top w:val="single" w:color="000000" w:sz="4" w:space="0"/>
              <w:left w:val="single" w:color="000000" w:sz="4" w:space="0"/>
              <w:bottom w:val="single" w:color="000000" w:sz="4" w:space="0"/>
              <w:right w:val="single" w:color="000000" w:sz="4" w:space="0"/>
            </w:tcBorders>
            <w:noWrap/>
            <w:vAlign w:val="center"/>
          </w:tcPr>
          <w:p w14:paraId="753F205E">
            <w:pPr>
              <w:wordWrap w:val="0"/>
              <w:jc w:val="center"/>
              <w:textAlignment w:val="center"/>
              <w:rPr>
                <w:rFonts w:ascii="仿宋_GB2312" w:hAnsi="宋体" w:eastAsia="仿宋_GB2312" w:cs="仿宋_GB2312"/>
                <w:color w:val="000000" w:themeColor="text1"/>
                <w:sz w:val="22"/>
                <w:szCs w:val="22"/>
              </w:rPr>
            </w:pPr>
            <w:r>
              <w:rPr>
                <w:rFonts w:hint="eastAsia" w:ascii="仿宋_GB2312" w:hAnsi="宋体" w:eastAsia="仿宋_GB2312" w:cs="仿宋_GB2312"/>
                <w:color w:val="000000" w:themeColor="text1"/>
                <w:kern w:val="0"/>
                <w:sz w:val="22"/>
                <w:szCs w:val="22"/>
              </w:rPr>
              <w:t>序号</w:t>
            </w:r>
          </w:p>
        </w:tc>
        <w:tc>
          <w:tcPr>
            <w:tcW w:w="5792" w:type="dxa"/>
            <w:gridSpan w:val="2"/>
            <w:tcBorders>
              <w:top w:val="single" w:color="000000" w:sz="4" w:space="0"/>
              <w:left w:val="single" w:color="000000" w:sz="4" w:space="0"/>
              <w:bottom w:val="single" w:color="000000" w:sz="4" w:space="0"/>
              <w:right w:val="single" w:color="000000" w:sz="4" w:space="0"/>
            </w:tcBorders>
            <w:noWrap/>
            <w:vAlign w:val="center"/>
          </w:tcPr>
          <w:p w14:paraId="5D82E325">
            <w:pPr>
              <w:wordWrap w:val="0"/>
              <w:jc w:val="center"/>
              <w:textAlignment w:val="center"/>
              <w:rPr>
                <w:rFonts w:ascii="仿宋_GB2312" w:hAnsi="宋体" w:eastAsia="仿宋_GB2312" w:cs="仿宋_GB2312"/>
                <w:color w:val="000000" w:themeColor="text1"/>
                <w:sz w:val="22"/>
                <w:szCs w:val="22"/>
              </w:rPr>
            </w:pPr>
            <w:r>
              <w:rPr>
                <w:rFonts w:hint="eastAsia" w:ascii="仿宋_GB2312" w:hAnsi="宋体" w:eastAsia="仿宋_GB2312" w:cs="仿宋_GB2312"/>
                <w:color w:val="000000" w:themeColor="text1"/>
                <w:kern w:val="0"/>
                <w:sz w:val="22"/>
                <w:szCs w:val="22"/>
              </w:rPr>
              <w:t>附件名称</w:t>
            </w:r>
          </w:p>
        </w:tc>
        <w:tc>
          <w:tcPr>
            <w:tcW w:w="2730" w:type="dxa"/>
            <w:tcBorders>
              <w:top w:val="single" w:color="000000" w:sz="4" w:space="0"/>
              <w:left w:val="single" w:color="000000" w:sz="4" w:space="0"/>
              <w:bottom w:val="single" w:color="000000" w:sz="4" w:space="0"/>
              <w:right w:val="single" w:color="000000" w:sz="4" w:space="0"/>
            </w:tcBorders>
            <w:noWrap/>
            <w:vAlign w:val="center"/>
          </w:tcPr>
          <w:p w14:paraId="730008C7">
            <w:pPr>
              <w:wordWrap w:val="0"/>
              <w:jc w:val="center"/>
              <w:textAlignment w:val="center"/>
              <w:rPr>
                <w:rFonts w:ascii="仿宋_GB2312" w:hAnsi="宋体" w:eastAsia="仿宋_GB2312" w:cs="仿宋_GB2312"/>
                <w:color w:val="000000" w:themeColor="text1"/>
                <w:sz w:val="22"/>
                <w:szCs w:val="22"/>
              </w:rPr>
            </w:pPr>
            <w:r>
              <w:rPr>
                <w:rFonts w:hint="eastAsia" w:ascii="仿宋_GB2312" w:hAnsi="宋体" w:eastAsia="仿宋_GB2312" w:cs="仿宋_GB2312"/>
                <w:color w:val="000000" w:themeColor="text1"/>
                <w:kern w:val="0"/>
                <w:sz w:val="22"/>
                <w:szCs w:val="22"/>
              </w:rPr>
              <w:t>备注</w:t>
            </w:r>
          </w:p>
        </w:tc>
      </w:tr>
      <w:tr w14:paraId="4017811E">
        <w:tblPrEx>
          <w:tblCellMar>
            <w:top w:w="0" w:type="dxa"/>
            <w:left w:w="108" w:type="dxa"/>
            <w:bottom w:w="0" w:type="dxa"/>
            <w:right w:w="108" w:type="dxa"/>
          </w:tblCellMar>
        </w:tblPrEx>
        <w:trPr>
          <w:trHeight w:val="600" w:hRule="atLeast"/>
        </w:trPr>
        <w:tc>
          <w:tcPr>
            <w:tcW w:w="1074" w:type="dxa"/>
            <w:tcBorders>
              <w:top w:val="single" w:color="000000" w:sz="4" w:space="0"/>
              <w:left w:val="single" w:color="000000" w:sz="4" w:space="0"/>
              <w:bottom w:val="single" w:color="000000" w:sz="4" w:space="0"/>
              <w:right w:val="single" w:color="000000" w:sz="4" w:space="0"/>
            </w:tcBorders>
            <w:noWrap/>
            <w:vAlign w:val="center"/>
          </w:tcPr>
          <w:p w14:paraId="1BD09E1D">
            <w:pPr>
              <w:wordWrap w:val="0"/>
              <w:jc w:val="center"/>
              <w:textAlignment w:val="center"/>
              <w:rPr>
                <w:rFonts w:ascii="仿宋_GB2312" w:hAnsi="宋体" w:eastAsia="仿宋_GB2312" w:cs="仿宋_GB2312"/>
                <w:color w:val="000000" w:themeColor="text1"/>
                <w:sz w:val="22"/>
                <w:szCs w:val="22"/>
              </w:rPr>
            </w:pPr>
            <w:r>
              <w:rPr>
                <w:rFonts w:hint="eastAsia" w:ascii="仿宋_GB2312" w:hAnsi="宋体" w:eastAsia="仿宋_GB2312" w:cs="仿宋_GB2312"/>
                <w:color w:val="000000" w:themeColor="text1"/>
                <w:kern w:val="0"/>
                <w:sz w:val="22"/>
                <w:szCs w:val="22"/>
              </w:rPr>
              <w:t>1</w:t>
            </w:r>
          </w:p>
        </w:tc>
        <w:tc>
          <w:tcPr>
            <w:tcW w:w="5792" w:type="dxa"/>
            <w:gridSpan w:val="2"/>
            <w:tcBorders>
              <w:top w:val="single" w:color="000000" w:sz="4" w:space="0"/>
              <w:left w:val="single" w:color="000000" w:sz="4" w:space="0"/>
              <w:bottom w:val="single" w:color="000000" w:sz="4" w:space="0"/>
              <w:right w:val="single" w:color="000000" w:sz="4" w:space="0"/>
            </w:tcBorders>
            <w:noWrap/>
            <w:vAlign w:val="center"/>
          </w:tcPr>
          <w:p w14:paraId="53C36F2A">
            <w:pPr>
              <w:wordWrap w:val="0"/>
              <w:jc w:val="center"/>
              <w:rPr>
                <w:rFonts w:ascii="仿宋_GB2312" w:hAnsi="宋体" w:eastAsia="仿宋_GB2312" w:cs="仿宋_GB2312"/>
                <w:color w:val="000000" w:themeColor="text1"/>
                <w:sz w:val="22"/>
                <w:szCs w:val="22"/>
              </w:rPr>
            </w:pPr>
          </w:p>
        </w:tc>
        <w:tc>
          <w:tcPr>
            <w:tcW w:w="2730" w:type="dxa"/>
            <w:tcBorders>
              <w:top w:val="single" w:color="000000" w:sz="4" w:space="0"/>
              <w:left w:val="single" w:color="000000" w:sz="4" w:space="0"/>
              <w:bottom w:val="single" w:color="000000" w:sz="4" w:space="0"/>
              <w:right w:val="single" w:color="000000" w:sz="4" w:space="0"/>
            </w:tcBorders>
            <w:noWrap/>
            <w:vAlign w:val="center"/>
          </w:tcPr>
          <w:p w14:paraId="6479AC7F">
            <w:pPr>
              <w:wordWrap w:val="0"/>
              <w:jc w:val="center"/>
              <w:rPr>
                <w:rFonts w:ascii="仿宋_GB2312" w:hAnsi="宋体" w:eastAsia="仿宋_GB2312" w:cs="仿宋_GB2312"/>
                <w:color w:val="000000" w:themeColor="text1"/>
                <w:sz w:val="22"/>
                <w:szCs w:val="22"/>
              </w:rPr>
            </w:pPr>
          </w:p>
        </w:tc>
      </w:tr>
      <w:tr w14:paraId="1FC827B2">
        <w:tblPrEx>
          <w:tblCellMar>
            <w:top w:w="0" w:type="dxa"/>
            <w:left w:w="108" w:type="dxa"/>
            <w:bottom w:w="0" w:type="dxa"/>
            <w:right w:w="108" w:type="dxa"/>
          </w:tblCellMar>
        </w:tblPrEx>
        <w:trPr>
          <w:trHeight w:val="600" w:hRule="atLeast"/>
        </w:trPr>
        <w:tc>
          <w:tcPr>
            <w:tcW w:w="1074" w:type="dxa"/>
            <w:tcBorders>
              <w:top w:val="single" w:color="000000" w:sz="4" w:space="0"/>
              <w:left w:val="single" w:color="000000" w:sz="4" w:space="0"/>
              <w:bottom w:val="single" w:color="000000" w:sz="4" w:space="0"/>
              <w:right w:val="single" w:color="000000" w:sz="4" w:space="0"/>
            </w:tcBorders>
            <w:noWrap/>
            <w:vAlign w:val="center"/>
          </w:tcPr>
          <w:p w14:paraId="7A0F892F">
            <w:pPr>
              <w:wordWrap w:val="0"/>
              <w:jc w:val="center"/>
              <w:textAlignment w:val="center"/>
              <w:rPr>
                <w:rFonts w:ascii="仿宋_GB2312" w:hAnsi="宋体" w:eastAsia="仿宋_GB2312" w:cs="仿宋_GB2312"/>
                <w:color w:val="000000" w:themeColor="text1"/>
                <w:sz w:val="22"/>
                <w:szCs w:val="22"/>
              </w:rPr>
            </w:pPr>
            <w:r>
              <w:rPr>
                <w:rFonts w:hint="eastAsia" w:ascii="仿宋_GB2312" w:hAnsi="宋体" w:eastAsia="仿宋_GB2312" w:cs="仿宋_GB2312"/>
                <w:color w:val="000000" w:themeColor="text1"/>
                <w:kern w:val="0"/>
                <w:sz w:val="22"/>
                <w:szCs w:val="22"/>
              </w:rPr>
              <w:t>2</w:t>
            </w:r>
          </w:p>
        </w:tc>
        <w:tc>
          <w:tcPr>
            <w:tcW w:w="5792" w:type="dxa"/>
            <w:gridSpan w:val="2"/>
            <w:tcBorders>
              <w:top w:val="single" w:color="000000" w:sz="4" w:space="0"/>
              <w:left w:val="single" w:color="000000" w:sz="4" w:space="0"/>
              <w:bottom w:val="single" w:color="000000" w:sz="4" w:space="0"/>
              <w:right w:val="single" w:color="000000" w:sz="4" w:space="0"/>
            </w:tcBorders>
            <w:noWrap/>
            <w:vAlign w:val="center"/>
          </w:tcPr>
          <w:p w14:paraId="1A72EA74">
            <w:pPr>
              <w:wordWrap w:val="0"/>
              <w:jc w:val="center"/>
              <w:rPr>
                <w:rFonts w:ascii="仿宋_GB2312" w:hAnsi="宋体" w:eastAsia="仿宋_GB2312" w:cs="仿宋_GB2312"/>
                <w:color w:val="000000" w:themeColor="text1"/>
                <w:sz w:val="22"/>
                <w:szCs w:val="22"/>
              </w:rPr>
            </w:pPr>
          </w:p>
        </w:tc>
        <w:tc>
          <w:tcPr>
            <w:tcW w:w="2730" w:type="dxa"/>
            <w:tcBorders>
              <w:top w:val="single" w:color="000000" w:sz="4" w:space="0"/>
              <w:left w:val="single" w:color="000000" w:sz="4" w:space="0"/>
              <w:bottom w:val="single" w:color="000000" w:sz="4" w:space="0"/>
              <w:right w:val="single" w:color="000000" w:sz="4" w:space="0"/>
            </w:tcBorders>
            <w:noWrap/>
            <w:vAlign w:val="center"/>
          </w:tcPr>
          <w:p w14:paraId="2A86EB2C">
            <w:pPr>
              <w:wordWrap w:val="0"/>
              <w:jc w:val="center"/>
              <w:rPr>
                <w:rFonts w:ascii="仿宋_GB2312" w:hAnsi="宋体" w:eastAsia="仿宋_GB2312" w:cs="仿宋_GB2312"/>
                <w:color w:val="000000" w:themeColor="text1"/>
                <w:sz w:val="22"/>
                <w:szCs w:val="22"/>
              </w:rPr>
            </w:pPr>
          </w:p>
        </w:tc>
      </w:tr>
      <w:tr w14:paraId="7DD678CA">
        <w:tblPrEx>
          <w:tblCellMar>
            <w:top w:w="0" w:type="dxa"/>
            <w:left w:w="108" w:type="dxa"/>
            <w:bottom w:w="0" w:type="dxa"/>
            <w:right w:w="108" w:type="dxa"/>
          </w:tblCellMar>
        </w:tblPrEx>
        <w:trPr>
          <w:trHeight w:val="600" w:hRule="atLeast"/>
        </w:trPr>
        <w:tc>
          <w:tcPr>
            <w:tcW w:w="1074" w:type="dxa"/>
            <w:tcBorders>
              <w:top w:val="single" w:color="000000" w:sz="4" w:space="0"/>
              <w:left w:val="single" w:color="000000" w:sz="4" w:space="0"/>
              <w:bottom w:val="single" w:color="000000" w:sz="4" w:space="0"/>
              <w:right w:val="single" w:color="000000" w:sz="4" w:space="0"/>
            </w:tcBorders>
            <w:noWrap/>
            <w:vAlign w:val="center"/>
          </w:tcPr>
          <w:p w14:paraId="7DC0AC0D">
            <w:pPr>
              <w:wordWrap w:val="0"/>
              <w:jc w:val="center"/>
              <w:textAlignment w:val="center"/>
              <w:rPr>
                <w:rFonts w:ascii="仿宋_GB2312" w:hAnsi="宋体" w:eastAsia="仿宋_GB2312" w:cs="仿宋_GB2312"/>
                <w:color w:val="000000" w:themeColor="text1"/>
                <w:sz w:val="22"/>
                <w:szCs w:val="22"/>
              </w:rPr>
            </w:pPr>
            <w:r>
              <w:rPr>
                <w:rFonts w:hint="eastAsia" w:ascii="仿宋_GB2312" w:hAnsi="宋体" w:eastAsia="仿宋_GB2312" w:cs="仿宋_GB2312"/>
                <w:color w:val="000000" w:themeColor="text1"/>
                <w:kern w:val="0"/>
                <w:sz w:val="22"/>
                <w:szCs w:val="22"/>
              </w:rPr>
              <w:t>3</w:t>
            </w:r>
          </w:p>
        </w:tc>
        <w:tc>
          <w:tcPr>
            <w:tcW w:w="5792" w:type="dxa"/>
            <w:gridSpan w:val="2"/>
            <w:tcBorders>
              <w:top w:val="single" w:color="000000" w:sz="4" w:space="0"/>
              <w:left w:val="single" w:color="000000" w:sz="4" w:space="0"/>
              <w:bottom w:val="single" w:color="000000" w:sz="4" w:space="0"/>
              <w:right w:val="single" w:color="000000" w:sz="4" w:space="0"/>
            </w:tcBorders>
            <w:noWrap/>
            <w:vAlign w:val="center"/>
          </w:tcPr>
          <w:p w14:paraId="01270C1A">
            <w:pPr>
              <w:wordWrap w:val="0"/>
              <w:jc w:val="center"/>
              <w:rPr>
                <w:rFonts w:ascii="仿宋_GB2312" w:hAnsi="宋体" w:eastAsia="仿宋_GB2312" w:cs="仿宋_GB2312"/>
                <w:color w:val="000000" w:themeColor="text1"/>
                <w:sz w:val="22"/>
                <w:szCs w:val="22"/>
              </w:rPr>
            </w:pPr>
          </w:p>
        </w:tc>
        <w:tc>
          <w:tcPr>
            <w:tcW w:w="2730" w:type="dxa"/>
            <w:tcBorders>
              <w:top w:val="single" w:color="000000" w:sz="4" w:space="0"/>
              <w:left w:val="single" w:color="000000" w:sz="4" w:space="0"/>
              <w:bottom w:val="single" w:color="000000" w:sz="4" w:space="0"/>
              <w:right w:val="single" w:color="000000" w:sz="4" w:space="0"/>
            </w:tcBorders>
            <w:noWrap/>
            <w:vAlign w:val="center"/>
          </w:tcPr>
          <w:p w14:paraId="6496EF1D">
            <w:pPr>
              <w:wordWrap w:val="0"/>
              <w:jc w:val="center"/>
              <w:rPr>
                <w:rFonts w:ascii="仿宋_GB2312" w:hAnsi="宋体" w:eastAsia="仿宋_GB2312" w:cs="仿宋_GB2312"/>
                <w:color w:val="000000" w:themeColor="text1"/>
                <w:sz w:val="22"/>
                <w:szCs w:val="22"/>
              </w:rPr>
            </w:pPr>
          </w:p>
        </w:tc>
      </w:tr>
    </w:tbl>
    <w:p w14:paraId="60A216FC">
      <w:pPr>
        <w:wordWrap w:val="0"/>
        <w:adjustRightInd w:val="0"/>
        <w:snapToGrid w:val="0"/>
        <w:jc w:val="center"/>
        <w:rPr>
          <w:rFonts w:ascii="仿宋" w:hAnsi="仿宋" w:eastAsia="仿宋" w:cs="仿宋"/>
          <w:color w:val="000000" w:themeColor="text1"/>
          <w:sz w:val="24"/>
          <w:szCs w:val="32"/>
        </w:rPr>
      </w:pPr>
    </w:p>
    <w:p w14:paraId="3BBCE28B">
      <w:pPr>
        <w:wordWrap w:val="0"/>
        <w:rPr>
          <w:color w:val="000000" w:themeColor="text1"/>
        </w:rPr>
      </w:pPr>
    </w:p>
    <w:sectPr>
      <w:footerReference r:id="rId5" w:type="even"/>
      <w:pgSz w:w="11906" w:h="16838"/>
      <w:pgMar w:top="1984" w:right="1474" w:bottom="1701"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Nimbus Roman No9 L">
    <w:altName w:val="华文中宋"/>
    <w:panose1 w:val="00000000000000000000"/>
    <w:charset w:val="00"/>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PingFang-SC-Regular">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2"/>
    <w:family w:val="roman"/>
    <w:pitch w:val="default"/>
    <w:sig w:usb0="00000000" w:usb1="00000000" w:usb2="00000000" w:usb3="00000000" w:csb0="80000000" w:csb1="00000000"/>
  </w:font>
  <w:font w:name="方正楷体_GB2312">
    <w:altName w:val="楷体_GB2312"/>
    <w:panose1 w:val="00000000000000000000"/>
    <w:charset w:val="86"/>
    <w:family w:val="auto"/>
    <w:pitch w:val="default"/>
    <w:sig w:usb0="00000000" w:usb1="00000000" w:usb2="00000012" w:usb3="00000000" w:csb0="00040001" w:csb1="00000000"/>
  </w:font>
  <w:font w:name="楷体">
    <w:panose1 w:val="02010609060101010101"/>
    <w:charset w:val="86"/>
    <w:family w:val="modern"/>
    <w:pitch w:val="default"/>
    <w:sig w:usb0="800002BF" w:usb1="38CF7CFA" w:usb2="00000016" w:usb3="00000000" w:csb0="00040001" w:csb1="00000000"/>
  </w:font>
  <w:font w:name="方正小标宋_GBK">
    <w:altName w:val="方正小标宋简体"/>
    <w:panose1 w:val="03000509000000000000"/>
    <w:charset w:val="86"/>
    <w:family w:val="script"/>
    <w:pitch w:val="default"/>
    <w:sig w:usb0="00000000" w:usb1="00000000" w:usb2="00000010" w:usb3="00000000" w:csb0="00040000" w:csb1="00000000"/>
  </w:font>
  <w:font w:name="方正仿宋_GB2312">
    <w:altName w:val="仿宋"/>
    <w:panose1 w:val="00000000000000000000"/>
    <w:charset w:val="86"/>
    <w:family w:val="auto"/>
    <w:pitch w:val="default"/>
    <w:sig w:usb0="00000000" w:usb1="00000000" w:usb2="00000012" w:usb3="00000000" w:csb0="00040001" w:csb1="00000000"/>
  </w:font>
  <w:font w:name="华文楷体">
    <w:panose1 w:val="02010600040101010101"/>
    <w:charset w:val="86"/>
    <w:family w:val="auto"/>
    <w:pitch w:val="default"/>
    <w:sig w:usb0="00000287" w:usb1="080F0000" w:usb2="00000000" w:usb3="00000000" w:csb0="0004009F" w:csb1="DFD70000"/>
  </w:font>
  <w:font w:name="东文宋体">
    <w:altName w:val="宋体"/>
    <w:panose1 w:val="00000000000000000000"/>
    <w:charset w:val="00"/>
    <w:family w:val="auto"/>
    <w:pitch w:val="default"/>
    <w:sig w:usb0="00000000" w:usb1="00000000" w:usb2="00000000" w:usb3="00000000" w:csb0="00040001" w:csb1="00000000"/>
  </w:font>
  <w:font w:name="隶书">
    <w:panose1 w:val="02010509060101010101"/>
    <w:charset w:val="86"/>
    <w:family w:val="modern"/>
    <w:pitch w:val="default"/>
    <w:sig w:usb0="00000001" w:usb1="080E0000" w:usb2="00000000" w:usb3="00000000" w:csb0="00040000" w:csb1="00000000"/>
  </w:font>
  <w:font w:name="CESI楷体-GB2312">
    <w:altName w:val="楷体_GB2312"/>
    <w:panose1 w:val="00000000000000000000"/>
    <w:charset w:val="86"/>
    <w:family w:val="auto"/>
    <w:pitch w:val="default"/>
    <w:sig w:usb0="00000000" w:usb1="00000000" w:usb2="00000012" w:usb3="00000000" w:csb0="0004000F" w:csb1="00000000"/>
  </w:font>
  <w:font w:name="CESI黑体-GB2312">
    <w:altName w:val="黑体"/>
    <w:panose1 w:val="00000000000000000000"/>
    <w:charset w:val="86"/>
    <w:family w:val="auto"/>
    <w:pitch w:val="default"/>
    <w:sig w:usb0="00000000" w:usb1="00000000" w:usb2="00000012" w:usb3="00000000" w:csb0="0004000F" w:csb1="00000000"/>
  </w:font>
  <w:font w:name="??">
    <w:altName w:val="DejaVu Math TeX Gyre"/>
    <w:panose1 w:val="00000000000000000000"/>
    <w:charset w:val="00"/>
    <w:family w:val="roman"/>
    <w:pitch w:val="default"/>
    <w:sig w:usb0="00000000" w:usb1="00000000" w:usb2="00000000" w:usb3="00000000" w:csb0="00000001" w:csb1="0000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508939"/>
      <w:docPartObj>
        <w:docPartGallery w:val="autotext"/>
      </w:docPartObj>
    </w:sdtPr>
    <w:sdtContent>
      <w:p w14:paraId="0C0E64D3">
        <w:pPr>
          <w:pStyle w:val="3"/>
          <w:jc w:val="right"/>
        </w:pPr>
        <w:r>
          <w:rPr>
            <w:rFonts w:hint="eastAsia" w:asciiTheme="majorEastAsia" w:hAnsiTheme="majorEastAsia" w:eastAsiaTheme="majorEastAsia"/>
            <w:sz w:val="28"/>
          </w:rPr>
          <w:t xml:space="preserve">— </w:t>
        </w:r>
        <w:r>
          <w:rPr>
            <w:rFonts w:asciiTheme="majorEastAsia" w:hAnsiTheme="majorEastAsia" w:eastAsiaTheme="majorEastAsia"/>
            <w:sz w:val="28"/>
          </w:rPr>
          <w:fldChar w:fldCharType="begin"/>
        </w:r>
        <w:r>
          <w:rPr>
            <w:rFonts w:asciiTheme="majorEastAsia" w:hAnsiTheme="majorEastAsia" w:eastAsiaTheme="majorEastAsia"/>
            <w:sz w:val="28"/>
          </w:rPr>
          <w:instrText xml:space="preserve"> PAGE   \* MERGEFORMAT </w:instrText>
        </w:r>
        <w:r>
          <w:rPr>
            <w:rFonts w:asciiTheme="majorEastAsia" w:hAnsiTheme="majorEastAsia" w:eastAsiaTheme="majorEastAsia"/>
            <w:sz w:val="28"/>
          </w:rPr>
          <w:fldChar w:fldCharType="separate"/>
        </w:r>
        <w:r>
          <w:rPr>
            <w:rFonts w:asciiTheme="majorEastAsia" w:hAnsiTheme="majorEastAsia" w:eastAsiaTheme="majorEastAsia"/>
            <w:sz w:val="28"/>
            <w:lang w:val="zh-CN"/>
          </w:rPr>
          <w:t>3</w:t>
        </w:r>
        <w:r>
          <w:rPr>
            <w:rFonts w:asciiTheme="majorEastAsia" w:hAnsiTheme="majorEastAsia" w:eastAsiaTheme="majorEastAsia"/>
            <w:sz w:val="28"/>
          </w:rPr>
          <w:fldChar w:fldCharType="end"/>
        </w:r>
        <w:r>
          <w:rPr>
            <w:rFonts w:hint="eastAsia" w:asciiTheme="majorEastAsia" w:hAnsiTheme="majorEastAsia" w:eastAsiaTheme="majorEastAsia"/>
            <w:sz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F7F129">
    <w:pPr>
      <w:pStyle w:val="3"/>
      <w:tabs>
        <w:tab w:val="left" w:pos="1650"/>
        <w:tab w:val="clear" w:pos="4153"/>
        <w:tab w:val="clear" w:pos="8306"/>
      </w:tabs>
    </w:pPr>
    <w:sdt>
      <w:sdtPr>
        <w:id w:val="6508940"/>
        <w:docPartObj>
          <w:docPartGallery w:val="autotext"/>
        </w:docPartObj>
      </w:sdtPr>
      <w:sdtEndPr>
        <w:rPr>
          <w:rFonts w:asciiTheme="majorEastAsia" w:hAnsiTheme="majorEastAsia" w:eastAsiaTheme="majorEastAsia"/>
          <w:sz w:val="28"/>
          <w:szCs w:val="28"/>
        </w:rPr>
      </w:sdtEndPr>
      <w:sdtContent>
        <w:r>
          <w:rPr>
            <w:rFonts w:hint="eastAsia" w:asciiTheme="majorEastAsia" w:hAnsiTheme="majorEastAsia" w:eastAsiaTheme="majorEastAsia"/>
            <w:sz w:val="28"/>
          </w:rPr>
          <w:t xml:space="preserve">— </w:t>
        </w: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PAGE   \* MERGEFORMAT </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4</w:t>
        </w:r>
        <w:r>
          <w:rPr>
            <w:rFonts w:asciiTheme="majorEastAsia" w:hAnsiTheme="majorEastAsia" w:eastAsiaTheme="majorEastAsia"/>
            <w:sz w:val="28"/>
            <w:szCs w:val="28"/>
          </w:rPr>
          <w:fldChar w:fldCharType="end"/>
        </w:r>
        <w:r>
          <w:rPr>
            <w:rFonts w:hint="eastAsia" w:asciiTheme="majorEastAsia" w:hAnsiTheme="majorEastAsia" w:eastAsiaTheme="majorEastAsia"/>
            <w:sz w:val="28"/>
            <w:szCs w:val="28"/>
          </w:rPr>
          <w:t xml:space="preserve"> </w:t>
        </w:r>
      </w:sdtContent>
    </w:sdt>
    <w:r>
      <w:rPr>
        <w:rFonts w:hint="eastAsia" w:asciiTheme="majorEastAsia" w:hAnsiTheme="majorEastAsia" w:eastAsiaTheme="majorEastAsia"/>
        <w:sz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E21CA9">
    <w:pPr>
      <w:pStyle w:val="3"/>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108</w:t>
    </w:r>
    <w:r>
      <w:rPr>
        <w:rFonts w:ascii="宋体" w:hAnsi="宋体"/>
        <w:sz w:val="28"/>
        <w:szCs w:val="28"/>
      </w:rPr>
      <w:fldChar w:fldCharType="end"/>
    </w:r>
    <w:r>
      <w:rPr>
        <w:rFonts w:hint="eastAsia" w:ascii="宋体" w:hAnsi="宋体"/>
        <w:sz w:val="28"/>
        <w:szCs w:val="28"/>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6B8A17"/>
    <w:multiLevelType w:val="singleLevel"/>
    <w:tmpl w:val="956B8A17"/>
    <w:lvl w:ilvl="0" w:tentative="0">
      <w:start w:val="2"/>
      <w:numFmt w:val="chineseCounting"/>
      <w:suff w:val="nothing"/>
      <w:lvlText w:val="（%1）"/>
      <w:lvlJc w:val="left"/>
      <w:rPr>
        <w:rFonts w:hint="eastAsia" w:ascii="楷体_GB2312" w:eastAsia="楷体_GB2312"/>
      </w:rPr>
    </w:lvl>
  </w:abstractNum>
  <w:abstractNum w:abstractNumId="1">
    <w:nsid w:val="18CCFE47"/>
    <w:multiLevelType w:val="singleLevel"/>
    <w:tmpl w:val="18CCFE47"/>
    <w:lvl w:ilvl="0" w:tentative="0">
      <w:start w:val="1"/>
      <w:numFmt w:val="chineseCounting"/>
      <w:suff w:val="nothing"/>
      <w:lvlText w:val="（%1）"/>
      <w:lvlJc w:val="left"/>
      <w:rPr>
        <w:rFonts w:hint="eastAsia"/>
      </w:rPr>
    </w:lvl>
  </w:abstractNum>
  <w:abstractNum w:abstractNumId="2">
    <w:nsid w:val="5D0FEDA9"/>
    <w:multiLevelType w:val="singleLevel"/>
    <w:tmpl w:val="5D0FEDA9"/>
    <w:lvl w:ilvl="0" w:tentative="0">
      <w:start w:val="5"/>
      <w:numFmt w:val="chineseCounting"/>
      <w:suff w:val="nothing"/>
      <w:lvlText w:val="%1、"/>
      <w:lvlJc w:val="left"/>
      <w:pPr>
        <w:ind w:left="-10"/>
      </w:pPr>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hideSpellingErrors/>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CF262D"/>
    <w:rsid w:val="00001CAC"/>
    <w:rsid w:val="00031508"/>
    <w:rsid w:val="000C36DF"/>
    <w:rsid w:val="000E6618"/>
    <w:rsid w:val="00186093"/>
    <w:rsid w:val="00191813"/>
    <w:rsid w:val="002164BE"/>
    <w:rsid w:val="00224174"/>
    <w:rsid w:val="00296393"/>
    <w:rsid w:val="0036353F"/>
    <w:rsid w:val="00371DF3"/>
    <w:rsid w:val="003B2884"/>
    <w:rsid w:val="00410CF0"/>
    <w:rsid w:val="00466429"/>
    <w:rsid w:val="00491492"/>
    <w:rsid w:val="00511870"/>
    <w:rsid w:val="005118E3"/>
    <w:rsid w:val="00547D3C"/>
    <w:rsid w:val="00665E1C"/>
    <w:rsid w:val="006958DA"/>
    <w:rsid w:val="0072051F"/>
    <w:rsid w:val="00725FA8"/>
    <w:rsid w:val="00867015"/>
    <w:rsid w:val="0086724C"/>
    <w:rsid w:val="008C031B"/>
    <w:rsid w:val="008C4040"/>
    <w:rsid w:val="008D48A9"/>
    <w:rsid w:val="008F48E5"/>
    <w:rsid w:val="009305A7"/>
    <w:rsid w:val="00960FA5"/>
    <w:rsid w:val="00985A1E"/>
    <w:rsid w:val="00990E3B"/>
    <w:rsid w:val="00994AAF"/>
    <w:rsid w:val="00AA65D0"/>
    <w:rsid w:val="00B22378"/>
    <w:rsid w:val="00B32734"/>
    <w:rsid w:val="00B35252"/>
    <w:rsid w:val="00B80A79"/>
    <w:rsid w:val="00B828AA"/>
    <w:rsid w:val="00BA2358"/>
    <w:rsid w:val="00BB1997"/>
    <w:rsid w:val="00BC5ED3"/>
    <w:rsid w:val="00BD23FB"/>
    <w:rsid w:val="00BD4F09"/>
    <w:rsid w:val="00BD5D2C"/>
    <w:rsid w:val="00C53AE2"/>
    <w:rsid w:val="00C60086"/>
    <w:rsid w:val="00C655F3"/>
    <w:rsid w:val="00CE129B"/>
    <w:rsid w:val="00D06E8A"/>
    <w:rsid w:val="00D20D4B"/>
    <w:rsid w:val="00F67530"/>
    <w:rsid w:val="00F85361"/>
    <w:rsid w:val="00FA4E87"/>
    <w:rsid w:val="07406CFB"/>
    <w:rsid w:val="07411200"/>
    <w:rsid w:val="0AE95411"/>
    <w:rsid w:val="0B856E92"/>
    <w:rsid w:val="10946DC2"/>
    <w:rsid w:val="13CF262D"/>
    <w:rsid w:val="1A69031C"/>
    <w:rsid w:val="22E96F86"/>
    <w:rsid w:val="2D8868B3"/>
    <w:rsid w:val="2E666F6E"/>
    <w:rsid w:val="36F6663C"/>
    <w:rsid w:val="3B341131"/>
    <w:rsid w:val="3B7B1805"/>
    <w:rsid w:val="445B2F0D"/>
    <w:rsid w:val="48240951"/>
    <w:rsid w:val="49F370C0"/>
    <w:rsid w:val="52621DD2"/>
    <w:rsid w:val="55214D74"/>
    <w:rsid w:val="57342B3C"/>
    <w:rsid w:val="5955699E"/>
    <w:rsid w:val="5D3D64C3"/>
    <w:rsid w:val="5FE8720C"/>
    <w:rsid w:val="629A5B42"/>
    <w:rsid w:val="65B5753E"/>
    <w:rsid w:val="69C35E51"/>
    <w:rsid w:val="700C06A3"/>
    <w:rsid w:val="71967069"/>
    <w:rsid w:val="72723E32"/>
    <w:rsid w:val="74E50E19"/>
    <w:rsid w:val="76341286"/>
    <w:rsid w:val="7AFD57B8"/>
    <w:rsid w:val="7C556F2D"/>
    <w:rsid w:val="7E141A7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unhideWhenUsed/>
    <w:qFormat/>
    <w:uiPriority w:val="99"/>
    <w:pPr>
      <w:snapToGrid w:val="0"/>
      <w:spacing w:line="579" w:lineRule="exact"/>
    </w:pPr>
    <w:rPr>
      <w:rFonts w:eastAsia="仿宋_GB2312"/>
      <w:sz w:val="32"/>
      <w:szCs w:val="20"/>
    </w:rPr>
  </w:style>
  <w:style w:type="paragraph" w:styleId="3">
    <w:name w:val="footer"/>
    <w:basedOn w:val="1"/>
    <w:link w:val="17"/>
    <w:unhideWhenUsed/>
    <w:qFormat/>
    <w:uiPriority w:val="99"/>
    <w:pPr>
      <w:tabs>
        <w:tab w:val="center" w:pos="4153"/>
        <w:tab w:val="right" w:pos="8306"/>
      </w:tabs>
      <w:snapToGrid w:val="0"/>
      <w:jc w:val="left"/>
    </w:pPr>
    <w:rPr>
      <w:sz w:val="18"/>
      <w:szCs w:val="18"/>
    </w:rPr>
  </w:style>
  <w:style w:type="paragraph" w:styleId="4">
    <w:name w:val="Body Text Indent"/>
    <w:basedOn w:val="1"/>
    <w:qFormat/>
    <w:uiPriority w:val="0"/>
    <w:pPr>
      <w:ind w:firstLine="555"/>
    </w:pPr>
    <w:rPr>
      <w:rFonts w:ascii="仿宋_GB2312" w:eastAsia="仿宋_GB2312"/>
      <w:sz w:val="32"/>
    </w:rPr>
  </w:style>
  <w:style w:type="paragraph" w:styleId="5">
    <w:name w:val="toc 5"/>
    <w:basedOn w:val="1"/>
    <w:next w:val="1"/>
    <w:qFormat/>
    <w:uiPriority w:val="0"/>
    <w:pPr>
      <w:ind w:left="1680" w:leftChars="800"/>
    </w:pPr>
    <w:rPr>
      <w:rFonts w:ascii="等线" w:hAnsi="等线" w:eastAsia="等线"/>
    </w:rPr>
  </w:style>
  <w:style w:type="paragraph" w:styleId="6">
    <w:name w:val="Plain Text"/>
    <w:basedOn w:val="1"/>
    <w:qFormat/>
    <w:uiPriority w:val="99"/>
    <w:rPr>
      <w:rFonts w:ascii="宋体" w:hAnsi="Courier New"/>
      <w:szCs w:val="20"/>
    </w:rPr>
  </w:style>
  <w:style w:type="paragraph" w:styleId="7">
    <w:name w:val="Balloon Text"/>
    <w:unhideWhenUsed/>
    <w:qFormat/>
    <w:uiPriority w:val="99"/>
    <w:pPr>
      <w:widowControl w:val="0"/>
      <w:jc w:val="both"/>
    </w:pPr>
    <w:rPr>
      <w:rFonts w:ascii="Times New Roman" w:hAnsi="Times New Roman" w:eastAsia="宋体" w:cs="Times New Roman"/>
      <w:kern w:val="2"/>
      <w:sz w:val="18"/>
      <w:szCs w:val="18"/>
      <w:lang w:val="en-US" w:eastAsia="zh-CN" w:bidi="ar-SA"/>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100" w:beforeAutospacing="1" w:after="100" w:afterAutospacing="1"/>
      <w:jc w:val="left"/>
    </w:pPr>
    <w:rPr>
      <w:kern w:val="0"/>
      <w:sz w:val="24"/>
    </w:rPr>
  </w:style>
  <w:style w:type="paragraph" w:styleId="10">
    <w:name w:val="Body Text First Indent 2"/>
    <w:basedOn w:val="4"/>
    <w:qFormat/>
    <w:uiPriority w:val="0"/>
    <w:pPr>
      <w:spacing w:line="560" w:lineRule="exact"/>
      <w:ind w:firstLine="420" w:firstLineChars="200"/>
    </w:pPr>
    <w:rPr>
      <w:rFonts w:ascii="Calibri" w:cs="黑体"/>
      <w:sz w:val="28"/>
      <w:szCs w:val="22"/>
    </w:rPr>
  </w:style>
  <w:style w:type="table" w:styleId="12">
    <w:name w:val="Table Grid"/>
    <w:basedOn w:val="11"/>
    <w:qFormat/>
    <w:uiPriority w:val="3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4">
    <w:name w:val="正文文字"/>
    <w:basedOn w:val="1"/>
    <w:next w:val="1"/>
    <w:qFormat/>
    <w:uiPriority w:val="0"/>
    <w:pPr>
      <w:spacing w:after="120"/>
    </w:pPr>
    <w:rPr>
      <w:rFonts w:ascii="Times New Roman" w:hAnsi="Times New Roman"/>
    </w:rPr>
  </w:style>
  <w:style w:type="paragraph" w:styleId="15">
    <w:name w:val="List Paragraph"/>
    <w:basedOn w:val="1"/>
    <w:qFormat/>
    <w:uiPriority w:val="34"/>
    <w:pPr>
      <w:ind w:firstLine="420" w:firstLineChars="200"/>
    </w:pPr>
    <w:rPr>
      <w:rFonts w:ascii="Times New Roman" w:hAnsi="Times New Roman"/>
      <w:szCs w:val="20"/>
    </w:rPr>
  </w:style>
  <w:style w:type="character" w:customStyle="1" w:styleId="16">
    <w:name w:val="hei141"/>
    <w:qFormat/>
    <w:uiPriority w:val="0"/>
    <w:rPr>
      <w:rFonts w:hint="default" w:ascii="Times New Roman" w:hAnsi="Times New Roman" w:cs="Times New Roman"/>
      <w:sz w:val="21"/>
      <w:szCs w:val="21"/>
      <w:u w:val="none"/>
    </w:rPr>
  </w:style>
  <w:style w:type="character" w:customStyle="1" w:styleId="17">
    <w:name w:val="页脚 Char"/>
    <w:basedOn w:val="13"/>
    <w:link w:val="3"/>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保税区</Company>
  <Pages>10</Pages>
  <Words>3536</Words>
  <Characters>3679</Characters>
  <Lines>301</Lines>
  <Paragraphs>85</Paragraphs>
  <TotalTime>128</TotalTime>
  <ScaleCrop>false</ScaleCrop>
  <LinksUpToDate>false</LinksUpToDate>
  <CharactersWithSpaces>3696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2025-03-11T02:32:00Z</dcterms:created>
  <dc:creator>WPS_1687744451</dc:creator>
  <cp:lastModifiedBy>WPS_1687744451</cp:lastModifiedBy>
  <cp:lastPrinted>2025-03-20T08:17:00Z</cp:lastPrinted>
  <dcterms:modified xsi:type="dcterms:W3CDTF">2025-03-26T08:36:48Z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37C97D9C3AA44CD3B834F6F848521D30_13</vt:lpwstr>
  </property>
  <property fmtid="{D5CDD505-2E9C-101B-9397-08002B2CF9AE}" pid="4" name="KSOTemplateDocerSaveRecord">
    <vt:lpwstr>eyJoZGlkIjoiOTQwN2YxNTM3NDgxYTc3MmY3YzY0YzFhNjJmNzgxMmYiLCJ1c2VySWQiOiIxNTA5MzMzODkxIn0=</vt:lpwstr>
  </property>
</Properties>
</file>